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889"/>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1016"/>
      </w:tblGrid>
      <w:tr w:rsidR="00664E09" w:rsidTr="00664E09">
        <w:tc>
          <w:tcPr>
            <w:tcW w:w="11016" w:type="dxa"/>
            <w:shd w:val="clear" w:color="auto" w:fill="587ABC"/>
          </w:tcPr>
          <w:p w:rsidR="00664E09" w:rsidRPr="00664E09" w:rsidRDefault="00664E09" w:rsidP="00664E09">
            <w:pPr>
              <w:rPr>
                <w:b/>
                <w:i/>
              </w:rPr>
            </w:pPr>
            <w:bookmarkStart w:id="0" w:name="_GoBack"/>
            <w:bookmarkEnd w:id="0"/>
            <w:r>
              <w:rPr>
                <w:b/>
                <w:i/>
                <w:color w:val="FFFFFF" w:themeColor="background1"/>
                <w:sz w:val="20"/>
              </w:rPr>
              <w:t xml:space="preserve">Defining </w:t>
            </w:r>
            <w:r w:rsidRPr="00664E09">
              <w:rPr>
                <w:b/>
                <w:i/>
                <w:color w:val="FFFFFF" w:themeColor="background1"/>
                <w:sz w:val="20"/>
              </w:rPr>
              <w:t xml:space="preserve"> an</w:t>
            </w:r>
            <w:r>
              <w:rPr>
                <w:b/>
                <w:i/>
                <w:color w:val="FFFFFF" w:themeColor="background1"/>
                <w:sz w:val="20"/>
              </w:rPr>
              <w:t xml:space="preserve"> “</w:t>
            </w:r>
            <w:r w:rsidRPr="00664E09">
              <w:rPr>
                <w:b/>
                <w:i/>
                <w:color w:val="FFFFFF" w:themeColor="background1"/>
                <w:sz w:val="20"/>
              </w:rPr>
              <w:t>Eligible Hospital</w:t>
            </w:r>
            <w:r>
              <w:rPr>
                <w:b/>
                <w:i/>
                <w:color w:val="FFFFFF" w:themeColor="background1"/>
                <w:sz w:val="20"/>
              </w:rPr>
              <w:t>”</w:t>
            </w:r>
          </w:p>
        </w:tc>
      </w:tr>
      <w:tr w:rsidR="00664E09" w:rsidTr="00664E09">
        <w:tc>
          <w:tcPr>
            <w:tcW w:w="11016" w:type="dxa"/>
          </w:tcPr>
          <w:p w:rsidR="000D1A67" w:rsidRPr="00E47F55" w:rsidRDefault="000D1A67" w:rsidP="000D1A67">
            <w:pPr>
              <w:rPr>
                <w:color w:val="595959" w:themeColor="text1" w:themeTint="A6"/>
                <w:szCs w:val="20"/>
              </w:rPr>
            </w:pPr>
            <w:r w:rsidRPr="00E47F55">
              <w:rPr>
                <w:color w:val="595959" w:themeColor="text1" w:themeTint="A6"/>
                <w:szCs w:val="20"/>
              </w:rPr>
              <w:t>Children’s Hospitals, Acute Care Hospitals, Cancer Care Hospitals and Critical Acce</w:t>
            </w:r>
            <w:r w:rsidR="0044158B">
              <w:rPr>
                <w:color w:val="595959" w:themeColor="text1" w:themeTint="A6"/>
                <w:szCs w:val="20"/>
              </w:rPr>
              <w:t>ss Hospital are all defined as eligible h</w:t>
            </w:r>
            <w:r w:rsidRPr="00E47F55">
              <w:rPr>
                <w:color w:val="595959" w:themeColor="text1" w:themeTint="A6"/>
                <w:szCs w:val="20"/>
              </w:rPr>
              <w:t>ospital</w:t>
            </w:r>
            <w:r>
              <w:rPr>
                <w:color w:val="595959" w:themeColor="text1" w:themeTint="A6"/>
                <w:szCs w:val="20"/>
              </w:rPr>
              <w:t>s</w:t>
            </w:r>
            <w:r w:rsidRPr="00E47F55">
              <w:rPr>
                <w:color w:val="595959" w:themeColor="text1" w:themeTint="A6"/>
                <w:szCs w:val="20"/>
              </w:rPr>
              <w:t xml:space="preserve"> </w:t>
            </w:r>
            <w:r w:rsidR="002F2701">
              <w:rPr>
                <w:color w:val="595959" w:themeColor="text1" w:themeTint="A6"/>
                <w:szCs w:val="20"/>
              </w:rPr>
              <w:t>(EHs)</w:t>
            </w:r>
            <w:r w:rsidR="00554D79">
              <w:rPr>
                <w:color w:val="595959" w:themeColor="text1" w:themeTint="A6"/>
                <w:szCs w:val="20"/>
              </w:rPr>
              <w:t xml:space="preserve"> </w:t>
            </w:r>
            <w:r w:rsidRPr="00E47F55">
              <w:rPr>
                <w:color w:val="595959" w:themeColor="text1" w:themeTint="A6"/>
                <w:szCs w:val="20"/>
              </w:rPr>
              <w:t xml:space="preserve">and </w:t>
            </w:r>
            <w:r>
              <w:rPr>
                <w:color w:val="595959" w:themeColor="text1" w:themeTint="A6"/>
                <w:szCs w:val="20"/>
              </w:rPr>
              <w:t>must meet the following criteria:</w:t>
            </w:r>
          </w:p>
          <w:p w:rsidR="000D1A67" w:rsidRPr="00E47F55" w:rsidRDefault="000D1A67" w:rsidP="000D1A67">
            <w:pPr>
              <w:rPr>
                <w:color w:val="595959" w:themeColor="text1" w:themeTint="A6"/>
                <w:szCs w:val="20"/>
              </w:rPr>
            </w:pPr>
          </w:p>
          <w:p w:rsidR="000D1A67" w:rsidRPr="00E47F55" w:rsidRDefault="000D1A67" w:rsidP="000D1A67">
            <w:pPr>
              <w:rPr>
                <w:color w:val="595959" w:themeColor="text1" w:themeTint="A6"/>
                <w:szCs w:val="20"/>
                <w:u w:val="single"/>
              </w:rPr>
            </w:pPr>
            <w:r w:rsidRPr="00E47F55">
              <w:rPr>
                <w:color w:val="595959" w:themeColor="text1" w:themeTint="A6"/>
                <w:szCs w:val="20"/>
                <w:u w:val="single"/>
              </w:rPr>
              <w:t>Acute Care Hospitals, Cancer Hospitals and Critical Access Hospitals</w:t>
            </w:r>
          </w:p>
          <w:p w:rsidR="000D1A67" w:rsidRPr="00E47F55" w:rsidRDefault="000D1A67" w:rsidP="000D1A67">
            <w:pPr>
              <w:pStyle w:val="ListParagraph"/>
              <w:numPr>
                <w:ilvl w:val="0"/>
                <w:numId w:val="1"/>
              </w:numPr>
              <w:rPr>
                <w:color w:val="595959" w:themeColor="text1" w:themeTint="A6"/>
                <w:szCs w:val="20"/>
              </w:rPr>
            </w:pPr>
            <w:r>
              <w:rPr>
                <w:color w:val="595959" w:themeColor="text1" w:themeTint="A6"/>
                <w:szCs w:val="20"/>
              </w:rPr>
              <w:t>An A</w:t>
            </w:r>
            <w:r w:rsidRPr="00E47F55">
              <w:rPr>
                <w:color w:val="595959" w:themeColor="text1" w:themeTint="A6"/>
                <w:szCs w:val="20"/>
              </w:rPr>
              <w:t>verage Length o</w:t>
            </w:r>
            <w:r>
              <w:rPr>
                <w:color w:val="595959" w:themeColor="text1" w:themeTint="A6"/>
                <w:szCs w:val="20"/>
              </w:rPr>
              <w:t>f Stay (ALOS)</w:t>
            </w:r>
            <w:r w:rsidR="0044158B">
              <w:rPr>
                <w:color w:val="595959" w:themeColor="text1" w:themeTint="A6"/>
                <w:szCs w:val="20"/>
              </w:rPr>
              <w:t xml:space="preserve"> of</w:t>
            </w:r>
            <w:r>
              <w:rPr>
                <w:color w:val="595959" w:themeColor="text1" w:themeTint="A6"/>
                <w:szCs w:val="20"/>
              </w:rPr>
              <w:t xml:space="preserve"> less than 25 days.</w:t>
            </w:r>
          </w:p>
          <w:p w:rsidR="000D1A67" w:rsidRPr="00E47F55" w:rsidRDefault="000D1A67" w:rsidP="000D1A67">
            <w:pPr>
              <w:pStyle w:val="ListParagraph"/>
              <w:numPr>
                <w:ilvl w:val="0"/>
                <w:numId w:val="1"/>
              </w:numPr>
              <w:rPr>
                <w:color w:val="595959" w:themeColor="text1" w:themeTint="A6"/>
                <w:szCs w:val="20"/>
              </w:rPr>
            </w:pPr>
            <w:r w:rsidRPr="00E47F55">
              <w:rPr>
                <w:color w:val="595959" w:themeColor="text1" w:themeTint="A6"/>
                <w:szCs w:val="20"/>
              </w:rPr>
              <w:t>Must have a CMS Certification Number (CCN) with the last 4 digits that fall in the range</w:t>
            </w:r>
            <w:r>
              <w:rPr>
                <w:color w:val="595959" w:themeColor="text1" w:themeTint="A6"/>
                <w:szCs w:val="20"/>
              </w:rPr>
              <w:t xml:space="preserve"> of</w:t>
            </w:r>
            <w:r w:rsidRPr="00E47F55">
              <w:rPr>
                <w:color w:val="595959" w:themeColor="text1" w:themeTint="A6"/>
                <w:szCs w:val="20"/>
              </w:rPr>
              <w:t xml:space="preserve"> (0001-0879) or (1300-1399)</w:t>
            </w:r>
            <w:r>
              <w:rPr>
                <w:color w:val="595959" w:themeColor="text1" w:themeTint="A6"/>
                <w:szCs w:val="20"/>
              </w:rPr>
              <w:t>.</w:t>
            </w:r>
          </w:p>
          <w:p w:rsidR="000D1A67" w:rsidRPr="00E47F55" w:rsidRDefault="000D1A67" w:rsidP="000D1A67">
            <w:pPr>
              <w:pStyle w:val="ListParagraph"/>
              <w:numPr>
                <w:ilvl w:val="0"/>
                <w:numId w:val="1"/>
              </w:numPr>
              <w:rPr>
                <w:color w:val="595959" w:themeColor="text1" w:themeTint="A6"/>
                <w:szCs w:val="20"/>
              </w:rPr>
            </w:pPr>
            <w:r w:rsidRPr="00E47F55">
              <w:rPr>
                <w:color w:val="595959" w:themeColor="text1" w:themeTint="A6"/>
                <w:szCs w:val="20"/>
              </w:rPr>
              <w:t xml:space="preserve">Must meet </w:t>
            </w:r>
            <w:r>
              <w:rPr>
                <w:color w:val="595959" w:themeColor="text1" w:themeTint="A6"/>
                <w:szCs w:val="20"/>
              </w:rPr>
              <w:t>or exceed 10% minimum Medicaid Patient Volume T</w:t>
            </w:r>
            <w:r w:rsidRPr="00E47F55">
              <w:rPr>
                <w:color w:val="595959" w:themeColor="text1" w:themeTint="A6"/>
                <w:szCs w:val="20"/>
              </w:rPr>
              <w:t>hreshold over a continuous 90</w:t>
            </w:r>
            <w:r w:rsidR="0044158B">
              <w:rPr>
                <w:color w:val="595959" w:themeColor="text1" w:themeTint="A6"/>
                <w:szCs w:val="20"/>
              </w:rPr>
              <w:t>-</w:t>
            </w:r>
            <w:r>
              <w:rPr>
                <w:color w:val="595959" w:themeColor="text1" w:themeTint="A6"/>
                <w:szCs w:val="20"/>
              </w:rPr>
              <w:t>day</w:t>
            </w:r>
            <w:r w:rsidRPr="00E47F55">
              <w:rPr>
                <w:color w:val="595959" w:themeColor="text1" w:themeTint="A6"/>
                <w:szCs w:val="20"/>
              </w:rPr>
              <w:t xml:space="preserve"> period in the previous Federal Fiscal Year. </w:t>
            </w:r>
          </w:p>
          <w:p w:rsidR="000D1A67" w:rsidRPr="00E47F55" w:rsidRDefault="000D1A67" w:rsidP="000D1A67">
            <w:pPr>
              <w:rPr>
                <w:color w:val="595959" w:themeColor="text1" w:themeTint="A6"/>
                <w:szCs w:val="20"/>
              </w:rPr>
            </w:pPr>
          </w:p>
          <w:p w:rsidR="000D1A67" w:rsidRPr="00E47F55" w:rsidRDefault="000D1A67" w:rsidP="000D1A67">
            <w:pPr>
              <w:rPr>
                <w:color w:val="595959" w:themeColor="text1" w:themeTint="A6"/>
                <w:szCs w:val="20"/>
                <w:u w:val="single"/>
              </w:rPr>
            </w:pPr>
            <w:r w:rsidRPr="00E47F55">
              <w:rPr>
                <w:color w:val="595959" w:themeColor="text1" w:themeTint="A6"/>
                <w:szCs w:val="20"/>
                <w:u w:val="single"/>
              </w:rPr>
              <w:t>Children’s Hospitals</w:t>
            </w:r>
          </w:p>
          <w:p w:rsidR="000D1A67" w:rsidRPr="00DE53CB" w:rsidRDefault="000D1A67" w:rsidP="000D1A67">
            <w:pPr>
              <w:pStyle w:val="ListParagraph"/>
              <w:numPr>
                <w:ilvl w:val="0"/>
                <w:numId w:val="1"/>
              </w:numPr>
              <w:rPr>
                <w:color w:val="595959" w:themeColor="text1" w:themeTint="A6"/>
                <w:szCs w:val="20"/>
              </w:rPr>
            </w:pPr>
            <w:r w:rsidRPr="00DE53CB">
              <w:rPr>
                <w:color w:val="595959" w:themeColor="text1" w:themeTint="A6"/>
                <w:szCs w:val="20"/>
              </w:rPr>
              <w:t xml:space="preserve">An Average Length of Stay (ALOS) </w:t>
            </w:r>
            <w:r w:rsidR="0044158B" w:rsidRPr="00DE53CB">
              <w:rPr>
                <w:color w:val="595959" w:themeColor="text1" w:themeTint="A6"/>
                <w:szCs w:val="20"/>
              </w:rPr>
              <w:t xml:space="preserve">of </w:t>
            </w:r>
            <w:r w:rsidRPr="00DE53CB">
              <w:rPr>
                <w:color w:val="595959" w:themeColor="text1" w:themeTint="A6"/>
                <w:szCs w:val="20"/>
              </w:rPr>
              <w:t>less than 25 days.</w:t>
            </w:r>
          </w:p>
          <w:p w:rsidR="006B0843" w:rsidRPr="00DE53CB" w:rsidRDefault="000D1A67" w:rsidP="006B0843">
            <w:pPr>
              <w:pStyle w:val="ListParagraph"/>
              <w:numPr>
                <w:ilvl w:val="0"/>
                <w:numId w:val="1"/>
              </w:numPr>
              <w:rPr>
                <w:color w:val="595959" w:themeColor="text1" w:themeTint="A6"/>
                <w:szCs w:val="20"/>
              </w:rPr>
            </w:pPr>
            <w:r w:rsidRPr="00DE53CB">
              <w:rPr>
                <w:color w:val="595959" w:themeColor="text1" w:themeTint="A6"/>
                <w:szCs w:val="20"/>
              </w:rPr>
              <w:t>Children’s Hospitals are not required to meet a minimum Medicaid Patient Volume Threshold.</w:t>
            </w:r>
          </w:p>
          <w:p w:rsidR="00D70D7C" w:rsidRPr="00DE53CB" w:rsidRDefault="000D1A67" w:rsidP="006B0843">
            <w:pPr>
              <w:pStyle w:val="ListParagraph"/>
              <w:numPr>
                <w:ilvl w:val="0"/>
                <w:numId w:val="1"/>
              </w:numPr>
              <w:rPr>
                <w:color w:val="595959" w:themeColor="text1" w:themeTint="A6"/>
                <w:szCs w:val="20"/>
              </w:rPr>
            </w:pPr>
            <w:r w:rsidRPr="00DE53CB">
              <w:rPr>
                <w:color w:val="595959" w:themeColor="text1" w:themeTint="A6"/>
                <w:szCs w:val="20"/>
              </w:rPr>
              <w:t xml:space="preserve">Must have a CMS Certification Number (CCN) with the last 4 digits that fall in the range of (3300-3399). </w:t>
            </w:r>
            <w:r w:rsidR="00D70D7C" w:rsidRPr="00DE53CB">
              <w:rPr>
                <w:color w:val="595959" w:themeColor="text1" w:themeTint="A6"/>
              </w:rPr>
              <w:t xml:space="preserve"> </w:t>
            </w:r>
          </w:p>
          <w:p w:rsidR="00664E09" w:rsidRDefault="00D70D7C" w:rsidP="00D70D7C">
            <w:pPr>
              <w:pStyle w:val="ListParagraph"/>
              <w:numPr>
                <w:ilvl w:val="0"/>
                <w:numId w:val="1"/>
              </w:numPr>
            </w:pPr>
            <w:r w:rsidRPr="00DE53CB">
              <w:rPr>
                <w:color w:val="595959" w:themeColor="text1" w:themeTint="A6"/>
                <w:szCs w:val="20"/>
              </w:rPr>
              <w:t>Definition of Children's Hospital also includes any separately certified hospital, either freestanding or hospital within hospital that predominately treats individuals under 21 years of age; and does not have a CMS certification number (CCN) because they do not serve any Medicare beneficiaries but has been provided an alternative number by CMS for purposes of enrollment in the Medicaid EHR Incentive Program</w:t>
            </w:r>
            <w:r w:rsidR="00DE53CB" w:rsidRPr="00DE53CB">
              <w:rPr>
                <w:color w:val="595959" w:themeColor="text1" w:themeTint="A6"/>
                <w:szCs w:val="20"/>
              </w:rPr>
              <w:t>.</w:t>
            </w:r>
          </w:p>
        </w:tc>
      </w:tr>
    </w:tbl>
    <w:p w:rsidR="00664E09" w:rsidRDefault="008F5FAE">
      <w:r>
        <w:rPr>
          <w:noProof/>
        </w:rPr>
        <mc:AlternateContent>
          <mc:Choice Requires="wps">
            <w:drawing>
              <wp:anchor distT="0" distB="0" distL="114300" distR="114300" simplePos="0" relativeHeight="251662336" behindDoc="0" locked="0" layoutInCell="1" allowOverlap="1" wp14:anchorId="3348C0A3" wp14:editId="09130AE1">
                <wp:simplePos x="0" y="0"/>
                <wp:positionH relativeFrom="column">
                  <wp:posOffset>3136605</wp:posOffset>
                </wp:positionH>
                <wp:positionV relativeFrom="paragraph">
                  <wp:posOffset>-500424</wp:posOffset>
                </wp:positionV>
                <wp:extent cx="3848971" cy="690806"/>
                <wp:effectExtent l="0" t="0" r="0" b="0"/>
                <wp:wrapNone/>
                <wp:docPr id="5" name="Text Box 5"/>
                <wp:cNvGraphicFramePr/>
                <a:graphic xmlns:a="http://schemas.openxmlformats.org/drawingml/2006/main">
                  <a:graphicData uri="http://schemas.microsoft.com/office/word/2010/wordprocessingShape">
                    <wps:wsp>
                      <wps:cNvSpPr txBox="1"/>
                      <wps:spPr>
                        <a:xfrm>
                          <a:off x="0" y="0"/>
                          <a:ext cx="3848971" cy="6908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3C19" w:rsidRPr="008F5FAE" w:rsidRDefault="00343C19" w:rsidP="008F5FAE">
                            <w:pPr>
                              <w:pStyle w:val="NoSpacing"/>
                              <w:jc w:val="center"/>
                              <w:rPr>
                                <w:rFonts w:ascii="Verdana" w:hAnsi="Verdana"/>
                                <w:color w:val="77657A"/>
                                <w:sz w:val="36"/>
                              </w:rPr>
                            </w:pPr>
                            <w:r w:rsidRPr="008F5FAE">
                              <w:rPr>
                                <w:rFonts w:ascii="Verdana" w:hAnsi="Verdana"/>
                                <w:color w:val="77657A"/>
                                <w:sz w:val="36"/>
                              </w:rPr>
                              <w:t>Checklist for Eligible Hospitals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47pt;margin-top:-39.4pt;width:303.05pt;height:5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" filled="f" stroked="f" strokeweight=".5pt">
                <v:textbox>
                  <w:txbxContent>
                    <w:p w:rsidR="00343C19" w:rsidRPr="008F5FAE" w:rsidRDefault="00343C19" w:rsidP="008F5FAE">
                      <w:pPr>
                        <w:pStyle w:val="NoSpacing"/>
                        <w:jc w:val="center"/>
                        <w:rPr>
                          <w:rFonts w:ascii="Verdana" w:hAnsi="Verdana"/>
                          <w:color w:val="77657A"/>
                          <w:sz w:val="36"/>
                        </w:rPr>
                      </w:pPr>
                      <w:r w:rsidRPr="008F5FAE">
                        <w:rPr>
                          <w:rFonts w:ascii="Verdana" w:hAnsi="Verdana"/>
                          <w:color w:val="77657A"/>
                          <w:sz w:val="36"/>
                        </w:rPr>
                        <w:t>Checklist for Eligible Hospitals</w:t>
                      </w:r>
                    </w:p>
                  </w:txbxContent>
                </v:textbox>
              </v:shape>
            </w:pict>
          </mc:Fallback>
        </mc:AlternateContent>
      </w:r>
      <w:r w:rsidR="003A3CB7">
        <w:rPr>
          <w:noProof/>
        </w:rPr>
        <w:drawing>
          <wp:anchor distT="0" distB="0" distL="114300" distR="114300" simplePos="0" relativeHeight="251659264" behindDoc="0" locked="0" layoutInCell="1" allowOverlap="1" wp14:anchorId="3A950F2A" wp14:editId="0373854B">
            <wp:simplePos x="0" y="0"/>
            <wp:positionH relativeFrom="page">
              <wp:posOffset>309880</wp:posOffset>
            </wp:positionH>
            <wp:positionV relativeFrom="page">
              <wp:posOffset>888365</wp:posOffset>
            </wp:positionV>
            <wp:extent cx="7132320" cy="52705"/>
            <wp:effectExtent l="0" t="0" r="0" b="4445"/>
            <wp:wrapThrough wrapText="bothSides">
              <wp:wrapPolygon edited="0">
                <wp:start x="0" y="0"/>
                <wp:lineTo x="0" y="15614"/>
                <wp:lineTo x="21519" y="15614"/>
                <wp:lineTo x="21519" y="0"/>
                <wp:lineTo x="0" y="0"/>
              </wp:wrapPolygon>
            </wp:wrapThrough>
            <wp:docPr id="3" name="MeHI-colorblocks.png" descr="/Volumes/Trey iMac Clone/WORKING/MeHI/templates/FINAL/IMAGES/MeHI-colorblo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HI-colorblocks.png" descr="/Volumes/Trey iMac Clone/WORKING/MeHI/templates/FINAL/IMAGES/MeHI-colorblocks.p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132320" cy="52705"/>
                    </a:xfrm>
                    <a:prstGeom prst="rect">
                      <a:avLst/>
                    </a:prstGeom>
                    <a:noFill/>
                    <a:ln>
                      <a:noFill/>
                    </a:ln>
                  </pic:spPr>
                </pic:pic>
              </a:graphicData>
            </a:graphic>
          </wp:anchor>
        </w:drawing>
      </w:r>
    </w:p>
    <w:p w:rsidR="003D31AF" w:rsidRDefault="003D31AF"/>
    <w:tbl>
      <w:tblPr>
        <w:tblStyle w:val="TableGrid"/>
        <w:tblpPr w:leftFromText="180" w:rightFromText="180" w:vertAnchor="text" w:horzAnchor="margin" w:tblpY="49"/>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1016"/>
      </w:tblGrid>
      <w:tr w:rsidR="00664E09" w:rsidTr="00664E09">
        <w:tc>
          <w:tcPr>
            <w:tcW w:w="11016" w:type="dxa"/>
            <w:shd w:val="clear" w:color="auto" w:fill="587ABC"/>
          </w:tcPr>
          <w:p w:rsidR="00664E09" w:rsidRPr="00664E09" w:rsidRDefault="00664E09" w:rsidP="00664E09">
            <w:pPr>
              <w:rPr>
                <w:b/>
                <w:i/>
              </w:rPr>
            </w:pPr>
            <w:r>
              <w:rPr>
                <w:b/>
                <w:i/>
                <w:color w:val="FFFFFF" w:themeColor="background1"/>
                <w:sz w:val="20"/>
              </w:rPr>
              <w:t>Certified EHR Supporting Documentation Requirements</w:t>
            </w:r>
            <w:r w:rsidR="003A3CB7">
              <w:rPr>
                <w:b/>
                <w:i/>
                <w:color w:val="FFFFFF" w:themeColor="background1"/>
                <w:sz w:val="20"/>
              </w:rPr>
              <w:t xml:space="preserve"> (Required for 1</w:t>
            </w:r>
            <w:r w:rsidR="003A3CB7" w:rsidRPr="003A3CB7">
              <w:rPr>
                <w:b/>
                <w:i/>
                <w:color w:val="FFFFFF" w:themeColor="background1"/>
                <w:sz w:val="20"/>
                <w:vertAlign w:val="superscript"/>
              </w:rPr>
              <w:t>st</w:t>
            </w:r>
            <w:r w:rsidR="003A3CB7">
              <w:rPr>
                <w:b/>
                <w:i/>
                <w:color w:val="FFFFFF" w:themeColor="background1"/>
                <w:sz w:val="20"/>
              </w:rPr>
              <w:t xml:space="preserve"> Payment Year)</w:t>
            </w:r>
          </w:p>
        </w:tc>
      </w:tr>
      <w:tr w:rsidR="00664E09" w:rsidTr="00664E09">
        <w:tc>
          <w:tcPr>
            <w:tcW w:w="11016" w:type="dxa"/>
          </w:tcPr>
          <w:p w:rsidR="000D1A67" w:rsidRPr="00E47F55" w:rsidRDefault="000D1A67" w:rsidP="000D1A67">
            <w:pPr>
              <w:rPr>
                <w:color w:val="595959" w:themeColor="text1" w:themeTint="A6"/>
              </w:rPr>
            </w:pPr>
            <w:r w:rsidRPr="00E47F55">
              <w:rPr>
                <w:color w:val="595959" w:themeColor="text1" w:themeTint="A6"/>
              </w:rPr>
              <w:t xml:space="preserve">All </w:t>
            </w:r>
            <w:r w:rsidR="002F2701">
              <w:rPr>
                <w:color w:val="595959" w:themeColor="text1" w:themeTint="A6"/>
              </w:rPr>
              <w:t>EHs</w:t>
            </w:r>
            <w:r w:rsidRPr="00E47F55">
              <w:rPr>
                <w:color w:val="595959" w:themeColor="text1" w:themeTint="A6"/>
              </w:rPr>
              <w:t xml:space="preserve"> must provide supporting documentation showing they are users of certified EHR technology. The following criteria is needed to verify this requirement: </w:t>
            </w:r>
          </w:p>
          <w:p w:rsidR="000D1A67" w:rsidRPr="00E47F55" w:rsidRDefault="000D1A67" w:rsidP="000D1A67">
            <w:pPr>
              <w:rPr>
                <w:color w:val="595959" w:themeColor="text1" w:themeTint="A6"/>
              </w:rPr>
            </w:pPr>
          </w:p>
          <w:p w:rsidR="000D1A67" w:rsidRPr="00E47F55" w:rsidRDefault="00554D79" w:rsidP="000D1A67">
            <w:pPr>
              <w:pStyle w:val="ListParagraph"/>
              <w:numPr>
                <w:ilvl w:val="0"/>
                <w:numId w:val="3"/>
              </w:numPr>
              <w:rPr>
                <w:color w:val="595959" w:themeColor="text1" w:themeTint="A6"/>
              </w:rPr>
            </w:pPr>
            <w:r>
              <w:rPr>
                <w:color w:val="595959" w:themeColor="text1" w:themeTint="A6"/>
              </w:rPr>
              <w:t>CMS EHR Certification ID # (</w:t>
            </w:r>
            <w:r w:rsidR="000D1A67" w:rsidRPr="00E47F55">
              <w:rPr>
                <w:color w:val="595959" w:themeColor="text1" w:themeTint="A6"/>
              </w:rPr>
              <w:t xml:space="preserve">can be found by visiting the Office of the National Coordinator for Health Information Technology (ONC) Certified Health Product List </w:t>
            </w:r>
            <w:r w:rsidR="000D1A67" w:rsidRPr="00E47F55">
              <w:rPr>
                <w:color w:val="F79646" w:themeColor="accent6"/>
              </w:rPr>
              <w:t>(</w:t>
            </w:r>
            <w:hyperlink r:id="rId11" w:history="1">
              <w:r w:rsidR="000D1A67" w:rsidRPr="00E47F55">
                <w:rPr>
                  <w:rStyle w:val="Hyperlink"/>
                  <w:color w:val="F79646" w:themeColor="accent6"/>
                </w:rPr>
                <w:t>http://oncchpl.force.com/ehrcert?q=CHPL</w:t>
              </w:r>
            </w:hyperlink>
            <w:r w:rsidR="000D1A67" w:rsidRPr="00E47F55">
              <w:rPr>
                <w:color w:val="F79646" w:themeColor="accent6"/>
              </w:rPr>
              <w:t>)</w:t>
            </w:r>
            <w:r w:rsidR="000D1A67">
              <w:rPr>
                <w:color w:val="F79646" w:themeColor="accent6"/>
              </w:rPr>
              <w:t>.</w:t>
            </w:r>
          </w:p>
          <w:p w:rsidR="000D1A67" w:rsidRPr="00E47F55" w:rsidRDefault="000D1A67" w:rsidP="000D1A67">
            <w:pPr>
              <w:pStyle w:val="ListParagraph"/>
              <w:numPr>
                <w:ilvl w:val="0"/>
                <w:numId w:val="3"/>
              </w:numPr>
              <w:rPr>
                <w:color w:val="595959" w:themeColor="text1" w:themeTint="A6"/>
              </w:rPr>
            </w:pPr>
            <w:r w:rsidRPr="00E47F55">
              <w:rPr>
                <w:color w:val="595959" w:themeColor="text1" w:themeTint="A6"/>
              </w:rPr>
              <w:t>Examples of E</w:t>
            </w:r>
            <w:r w:rsidR="00554D79">
              <w:rPr>
                <w:color w:val="595959" w:themeColor="text1" w:themeTint="A6"/>
              </w:rPr>
              <w:t>HR supporting documentation</w:t>
            </w:r>
            <w:r w:rsidRPr="00E47F55">
              <w:rPr>
                <w:color w:val="595959" w:themeColor="text1" w:themeTint="A6"/>
              </w:rPr>
              <w:t>:</w:t>
            </w:r>
          </w:p>
          <w:p w:rsidR="000D1A67" w:rsidRPr="00E47F55" w:rsidRDefault="0044158B" w:rsidP="000D1A67">
            <w:pPr>
              <w:pStyle w:val="ListParagraph"/>
              <w:numPr>
                <w:ilvl w:val="0"/>
                <w:numId w:val="2"/>
              </w:numPr>
              <w:rPr>
                <w:color w:val="595959" w:themeColor="text1" w:themeTint="A6"/>
              </w:rPr>
            </w:pPr>
            <w:r>
              <w:rPr>
                <w:color w:val="595959" w:themeColor="text1" w:themeTint="A6"/>
              </w:rPr>
              <w:t xml:space="preserve">From </w:t>
            </w:r>
            <w:r w:rsidR="00554D79">
              <w:rPr>
                <w:color w:val="595959" w:themeColor="text1" w:themeTint="A6"/>
              </w:rPr>
              <w:t xml:space="preserve">both </w:t>
            </w:r>
            <w:r>
              <w:rPr>
                <w:color w:val="595959" w:themeColor="text1" w:themeTint="A6"/>
              </w:rPr>
              <w:t>Your EHR Vendor and Hospital</w:t>
            </w:r>
            <w:r w:rsidR="000D1A67" w:rsidRPr="00E47F55">
              <w:rPr>
                <w:color w:val="595959" w:themeColor="text1" w:themeTint="A6"/>
              </w:rPr>
              <w:t xml:space="preserve">: </w:t>
            </w:r>
          </w:p>
          <w:p w:rsidR="000D1A67" w:rsidRPr="00E47F55" w:rsidRDefault="000D1A67" w:rsidP="000D1A67">
            <w:pPr>
              <w:pStyle w:val="ListParagraph"/>
              <w:numPr>
                <w:ilvl w:val="0"/>
                <w:numId w:val="6"/>
              </w:numPr>
              <w:rPr>
                <w:color w:val="595959" w:themeColor="text1" w:themeTint="A6"/>
              </w:rPr>
            </w:pPr>
            <w:r w:rsidRPr="00E47F55">
              <w:rPr>
                <w:color w:val="595959" w:themeColor="text1" w:themeTint="A6"/>
              </w:rPr>
              <w:t>Executed Copy of a Data User Agreement</w:t>
            </w:r>
          </w:p>
          <w:p w:rsidR="000D1A67" w:rsidRPr="00E47F55" w:rsidRDefault="000D1A67" w:rsidP="000D1A67">
            <w:pPr>
              <w:pStyle w:val="ListParagraph"/>
              <w:numPr>
                <w:ilvl w:val="0"/>
                <w:numId w:val="6"/>
              </w:numPr>
              <w:rPr>
                <w:color w:val="595959" w:themeColor="text1" w:themeTint="A6"/>
              </w:rPr>
            </w:pPr>
            <w:r w:rsidRPr="00E47F55">
              <w:rPr>
                <w:color w:val="595959" w:themeColor="text1" w:themeTint="A6"/>
              </w:rPr>
              <w:t>Proof of Purchase</w:t>
            </w:r>
          </w:p>
          <w:p w:rsidR="000D1A67" w:rsidRPr="00E47F55" w:rsidRDefault="000D1A67" w:rsidP="000D1A67">
            <w:pPr>
              <w:pStyle w:val="ListParagraph"/>
              <w:numPr>
                <w:ilvl w:val="0"/>
                <w:numId w:val="6"/>
              </w:numPr>
              <w:rPr>
                <w:color w:val="595959" w:themeColor="text1" w:themeTint="A6"/>
              </w:rPr>
            </w:pPr>
            <w:r w:rsidRPr="00E47F55">
              <w:rPr>
                <w:color w:val="595959" w:themeColor="text1" w:themeTint="A6"/>
              </w:rPr>
              <w:t>Executed Licensed Vendor Contract</w:t>
            </w:r>
          </w:p>
          <w:p w:rsidR="000D1A67" w:rsidRPr="00E47F55" w:rsidRDefault="000D1A67" w:rsidP="000D1A67">
            <w:pPr>
              <w:pStyle w:val="ListParagraph"/>
              <w:numPr>
                <w:ilvl w:val="0"/>
                <w:numId w:val="6"/>
              </w:numPr>
              <w:rPr>
                <w:color w:val="595959" w:themeColor="text1" w:themeTint="A6"/>
              </w:rPr>
            </w:pPr>
            <w:r w:rsidRPr="00E47F55">
              <w:rPr>
                <w:color w:val="595959" w:themeColor="text1" w:themeTint="A6"/>
              </w:rPr>
              <w:t>Letter from the vendor on company letterhead stating the following</w:t>
            </w:r>
            <w:r w:rsidR="002F2701">
              <w:rPr>
                <w:color w:val="595959" w:themeColor="text1" w:themeTint="A6"/>
              </w:rPr>
              <w:t>:</w:t>
            </w:r>
          </w:p>
          <w:p w:rsidR="000D1A67" w:rsidRPr="00E47F55" w:rsidRDefault="000D1A67" w:rsidP="000D1A67">
            <w:pPr>
              <w:pStyle w:val="ListParagraph"/>
              <w:numPr>
                <w:ilvl w:val="0"/>
                <w:numId w:val="5"/>
              </w:numPr>
              <w:rPr>
                <w:color w:val="595959" w:themeColor="text1" w:themeTint="A6"/>
              </w:rPr>
            </w:pPr>
            <w:r w:rsidRPr="00E47F55">
              <w:rPr>
                <w:color w:val="595959" w:themeColor="text1" w:themeTint="A6"/>
              </w:rPr>
              <w:t xml:space="preserve">Hospital is currently utilizing or will be utilizing the </w:t>
            </w:r>
            <w:r w:rsidR="002F2701">
              <w:rPr>
                <w:color w:val="595959" w:themeColor="text1" w:themeTint="A6"/>
              </w:rPr>
              <w:t>F</w:t>
            </w:r>
            <w:r w:rsidR="002F2701" w:rsidRPr="00E47F55">
              <w:rPr>
                <w:color w:val="595959" w:themeColor="text1" w:themeTint="A6"/>
              </w:rPr>
              <w:t xml:space="preserve">ederally </w:t>
            </w:r>
            <w:r w:rsidR="002F2701">
              <w:rPr>
                <w:color w:val="595959" w:themeColor="text1" w:themeTint="A6"/>
              </w:rPr>
              <w:t>C</w:t>
            </w:r>
            <w:r w:rsidR="002F2701" w:rsidRPr="00E47F55">
              <w:rPr>
                <w:color w:val="595959" w:themeColor="text1" w:themeTint="A6"/>
              </w:rPr>
              <w:t xml:space="preserve">ertified </w:t>
            </w:r>
            <w:r w:rsidRPr="00E47F55">
              <w:rPr>
                <w:color w:val="595959" w:themeColor="text1" w:themeTint="A6"/>
              </w:rPr>
              <w:t xml:space="preserve">EHR </w:t>
            </w:r>
            <w:r w:rsidR="003D31AF">
              <w:rPr>
                <w:color w:val="595959" w:themeColor="text1" w:themeTint="A6"/>
              </w:rPr>
              <w:t>T</w:t>
            </w:r>
            <w:r w:rsidRPr="00E47F55">
              <w:rPr>
                <w:color w:val="595959" w:themeColor="text1" w:themeTint="A6"/>
              </w:rPr>
              <w:t>echnology</w:t>
            </w:r>
            <w:r w:rsidR="0044158B">
              <w:rPr>
                <w:color w:val="595959" w:themeColor="text1" w:themeTint="A6"/>
              </w:rPr>
              <w:t>,</w:t>
            </w:r>
          </w:p>
          <w:p w:rsidR="000D1A67" w:rsidRPr="00E47F55" w:rsidRDefault="000D1A67" w:rsidP="000D1A67">
            <w:pPr>
              <w:pStyle w:val="ListParagraph"/>
              <w:numPr>
                <w:ilvl w:val="0"/>
                <w:numId w:val="5"/>
              </w:numPr>
              <w:rPr>
                <w:color w:val="595959" w:themeColor="text1" w:themeTint="A6"/>
              </w:rPr>
            </w:pPr>
            <w:r w:rsidRPr="00E47F55">
              <w:rPr>
                <w:color w:val="595959" w:themeColor="text1" w:themeTint="A6"/>
              </w:rPr>
              <w:t>Hospital NPI Number(s)</w:t>
            </w:r>
            <w:r w:rsidR="0044158B">
              <w:rPr>
                <w:color w:val="595959" w:themeColor="text1" w:themeTint="A6"/>
              </w:rPr>
              <w:t>,</w:t>
            </w:r>
          </w:p>
          <w:p w:rsidR="000D1A67" w:rsidRPr="00E47F55" w:rsidRDefault="000D1A67" w:rsidP="000D1A67">
            <w:pPr>
              <w:pStyle w:val="ListParagraph"/>
              <w:numPr>
                <w:ilvl w:val="0"/>
                <w:numId w:val="5"/>
              </w:numPr>
              <w:rPr>
                <w:color w:val="595959" w:themeColor="text1" w:themeTint="A6"/>
              </w:rPr>
            </w:pPr>
            <w:r>
              <w:rPr>
                <w:color w:val="595959" w:themeColor="text1" w:themeTint="A6"/>
              </w:rPr>
              <w:t xml:space="preserve">Federally </w:t>
            </w:r>
            <w:r w:rsidR="002F2701">
              <w:rPr>
                <w:color w:val="595959" w:themeColor="text1" w:themeTint="A6"/>
              </w:rPr>
              <w:t xml:space="preserve">Certified </w:t>
            </w:r>
            <w:r>
              <w:rPr>
                <w:color w:val="595959" w:themeColor="text1" w:themeTint="A6"/>
              </w:rPr>
              <w:t xml:space="preserve">EHR </w:t>
            </w:r>
            <w:r w:rsidR="003D31AF">
              <w:rPr>
                <w:color w:val="595959" w:themeColor="text1" w:themeTint="A6"/>
              </w:rPr>
              <w:t>T</w:t>
            </w:r>
            <w:r>
              <w:rPr>
                <w:color w:val="595959" w:themeColor="text1" w:themeTint="A6"/>
              </w:rPr>
              <w:t>echnology</w:t>
            </w:r>
            <w:r w:rsidRPr="00E47F55">
              <w:rPr>
                <w:color w:val="595959" w:themeColor="text1" w:themeTint="A6"/>
              </w:rPr>
              <w:t xml:space="preserve"> CHPL number and version</w:t>
            </w:r>
            <w:r w:rsidR="0044158B">
              <w:rPr>
                <w:color w:val="595959" w:themeColor="text1" w:themeTint="A6"/>
              </w:rPr>
              <w:t>, and</w:t>
            </w:r>
          </w:p>
          <w:p w:rsidR="000D1A67" w:rsidRPr="00E47F55" w:rsidRDefault="000D1A67" w:rsidP="000D1A67">
            <w:pPr>
              <w:pStyle w:val="ListParagraph"/>
              <w:numPr>
                <w:ilvl w:val="0"/>
                <w:numId w:val="5"/>
              </w:numPr>
              <w:rPr>
                <w:color w:val="595959" w:themeColor="text1" w:themeTint="A6"/>
              </w:rPr>
            </w:pPr>
            <w:r w:rsidRPr="00E47F55">
              <w:rPr>
                <w:color w:val="595959" w:themeColor="text1" w:themeTint="A6"/>
              </w:rPr>
              <w:t xml:space="preserve">Location(s) the </w:t>
            </w:r>
            <w:r w:rsidR="002F2701">
              <w:rPr>
                <w:color w:val="595959" w:themeColor="text1" w:themeTint="A6"/>
              </w:rPr>
              <w:t>F</w:t>
            </w:r>
            <w:r w:rsidR="002F2701" w:rsidRPr="00E47F55">
              <w:rPr>
                <w:color w:val="595959" w:themeColor="text1" w:themeTint="A6"/>
              </w:rPr>
              <w:t xml:space="preserve">ederally </w:t>
            </w:r>
            <w:r w:rsidR="002F2701">
              <w:rPr>
                <w:color w:val="595959" w:themeColor="text1" w:themeTint="A6"/>
              </w:rPr>
              <w:t>C</w:t>
            </w:r>
            <w:r w:rsidR="002F2701" w:rsidRPr="00E47F55">
              <w:rPr>
                <w:color w:val="595959" w:themeColor="text1" w:themeTint="A6"/>
              </w:rPr>
              <w:t xml:space="preserve">ertified </w:t>
            </w:r>
            <w:r w:rsidRPr="00E47F55">
              <w:rPr>
                <w:color w:val="595959" w:themeColor="text1" w:themeTint="A6"/>
              </w:rPr>
              <w:t>EHR will/are being utilized</w:t>
            </w:r>
            <w:r w:rsidR="0044158B">
              <w:rPr>
                <w:color w:val="595959" w:themeColor="text1" w:themeTint="A6"/>
              </w:rPr>
              <w:t>.</w:t>
            </w:r>
          </w:p>
          <w:p w:rsidR="000D1A67" w:rsidRPr="00E47F55" w:rsidRDefault="000D1A67" w:rsidP="000D1A67">
            <w:pPr>
              <w:rPr>
                <w:color w:val="595959" w:themeColor="text1" w:themeTint="A6"/>
              </w:rPr>
            </w:pPr>
          </w:p>
          <w:p w:rsidR="00664E09" w:rsidRPr="0044158B" w:rsidRDefault="000D1A67" w:rsidP="00664E09">
            <w:pPr>
              <w:rPr>
                <w:color w:val="595959" w:themeColor="text1" w:themeTint="A6"/>
                <w:sz w:val="20"/>
                <w:szCs w:val="20"/>
              </w:rPr>
            </w:pPr>
            <w:r w:rsidRPr="00E47F55">
              <w:rPr>
                <w:color w:val="595959" w:themeColor="text1" w:themeTint="A6"/>
              </w:rPr>
              <w:t>These documents should be uploaded to the Medical Assistance Provider Incentive Repository (MAPIR)</w:t>
            </w:r>
            <w:r>
              <w:rPr>
                <w:color w:val="595959" w:themeColor="text1" w:themeTint="A6"/>
              </w:rPr>
              <w:t>. If the designee</w:t>
            </w:r>
            <w:r w:rsidRPr="00E47F55">
              <w:rPr>
                <w:color w:val="595959" w:themeColor="text1" w:themeTint="A6"/>
              </w:rPr>
              <w:t xml:space="preserve"> encounter</w:t>
            </w:r>
            <w:r>
              <w:rPr>
                <w:color w:val="595959" w:themeColor="text1" w:themeTint="A6"/>
              </w:rPr>
              <w:t>s</w:t>
            </w:r>
            <w:r w:rsidRPr="00E47F55">
              <w:rPr>
                <w:color w:val="595959" w:themeColor="text1" w:themeTint="A6"/>
              </w:rPr>
              <w:t xml:space="preserve"> any barriers submitting the supporting documentation, please submit the documentation via email to </w:t>
            </w:r>
            <w:hyperlink r:id="rId12" w:history="1">
              <w:r w:rsidRPr="00E47F55">
                <w:rPr>
                  <w:rStyle w:val="Hyperlink"/>
                  <w:color w:val="F79646" w:themeColor="accent6"/>
                </w:rPr>
                <w:t>massehr@masstech.org</w:t>
              </w:r>
            </w:hyperlink>
            <w:r w:rsidRPr="00E47F55">
              <w:rPr>
                <w:color w:val="595959" w:themeColor="text1" w:themeTint="A6"/>
              </w:rPr>
              <w:t>.</w:t>
            </w:r>
          </w:p>
        </w:tc>
      </w:tr>
    </w:tbl>
    <w:p w:rsidR="003A3CB7" w:rsidRDefault="003A3CB7"/>
    <w:tbl>
      <w:tblPr>
        <w:tblStyle w:val="TableGrid"/>
        <w:tblpPr w:leftFromText="180" w:rightFromText="180" w:vertAnchor="text" w:horzAnchor="margin" w:tblpY="49"/>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1016"/>
      </w:tblGrid>
      <w:tr w:rsidR="003A3CB7" w:rsidTr="0044158B">
        <w:tc>
          <w:tcPr>
            <w:tcW w:w="11016" w:type="dxa"/>
            <w:shd w:val="clear" w:color="auto" w:fill="587ABC"/>
          </w:tcPr>
          <w:p w:rsidR="003A3CB7" w:rsidRPr="00664E09" w:rsidRDefault="003A3CB7" w:rsidP="0044158B">
            <w:pPr>
              <w:rPr>
                <w:b/>
                <w:i/>
              </w:rPr>
            </w:pPr>
            <w:r>
              <w:rPr>
                <w:b/>
                <w:i/>
                <w:color w:val="FFFFFF" w:themeColor="background1"/>
                <w:sz w:val="20"/>
              </w:rPr>
              <w:t>Determine Medicaid Patient Volume Threshold Methodology (Not Required for Children’s Hospitals)</w:t>
            </w:r>
          </w:p>
        </w:tc>
      </w:tr>
      <w:tr w:rsidR="003A3CB7" w:rsidTr="0044158B">
        <w:tc>
          <w:tcPr>
            <w:tcW w:w="11016" w:type="dxa"/>
          </w:tcPr>
          <w:p w:rsidR="000D1A67" w:rsidRDefault="000D1A67" w:rsidP="000D1A67">
            <w:pPr>
              <w:rPr>
                <w:color w:val="595959" w:themeColor="text1" w:themeTint="A6"/>
              </w:rPr>
            </w:pPr>
            <w:r w:rsidRPr="00E47F55">
              <w:rPr>
                <w:color w:val="595959" w:themeColor="text1" w:themeTint="A6"/>
              </w:rPr>
              <w:t xml:space="preserve">Medicaid Patient Volume must be reported annually for all three years of participation in the program. The following data elements will be needed each year: </w:t>
            </w:r>
          </w:p>
          <w:p w:rsidR="00A51AB5" w:rsidRDefault="00A51AB5" w:rsidP="000D1A67">
            <w:pPr>
              <w:rPr>
                <w:color w:val="595959" w:themeColor="text1" w:themeTint="A6"/>
              </w:rPr>
            </w:pPr>
          </w:p>
          <w:p w:rsidR="00A51AB5" w:rsidRPr="00D05112" w:rsidRDefault="00A51AB5" w:rsidP="00A51AB5">
            <w:pPr>
              <w:rPr>
                <w:color w:val="595959" w:themeColor="text1" w:themeTint="A6"/>
              </w:rPr>
            </w:pPr>
            <w:r w:rsidRPr="00D05112">
              <w:rPr>
                <w:color w:val="595959" w:themeColor="text1" w:themeTint="A6"/>
              </w:rPr>
              <w:t xml:space="preserve">Below are some definitions and data elements that will be needed each year in order to calculate Medicaid Patient Volume Threshold: </w:t>
            </w:r>
          </w:p>
          <w:p w:rsidR="00A51AB5" w:rsidRPr="00D05112" w:rsidRDefault="00A51AB5" w:rsidP="00A51AB5">
            <w:pPr>
              <w:rPr>
                <w:color w:val="595959" w:themeColor="text1" w:themeTint="A6"/>
              </w:rPr>
            </w:pPr>
          </w:p>
          <w:p w:rsidR="00A51AB5" w:rsidRPr="00B6379A" w:rsidRDefault="00A51AB5" w:rsidP="00A51AB5">
            <w:pPr>
              <w:pStyle w:val="ListParagraph"/>
              <w:numPr>
                <w:ilvl w:val="0"/>
                <w:numId w:val="8"/>
              </w:numPr>
              <w:rPr>
                <w:rFonts w:ascii="Calibri" w:hAnsi="Calibri"/>
                <w:color w:val="595959" w:themeColor="text1" w:themeTint="A6"/>
              </w:rPr>
            </w:pPr>
            <w:r w:rsidRPr="00B6379A">
              <w:rPr>
                <w:rFonts w:ascii="Calibri" w:hAnsi="Calibri"/>
                <w:color w:val="595959" w:themeColor="text1" w:themeTint="A6"/>
              </w:rPr>
              <w:t xml:space="preserve">For the purposes of participating in the Massachusetts Medicaid EHR Incentive Payment Program, you can select to use one of the two methodologies for calculating patient volume thresholds. </w:t>
            </w:r>
          </w:p>
          <w:p w:rsidR="00A51AB5" w:rsidRPr="00B6379A" w:rsidRDefault="00A51AB5" w:rsidP="00A51AB5">
            <w:pPr>
              <w:pStyle w:val="ListParagraph"/>
              <w:rPr>
                <w:rFonts w:ascii="Calibri" w:hAnsi="Calibri"/>
                <w:color w:val="595959" w:themeColor="text1" w:themeTint="A6"/>
              </w:rPr>
            </w:pPr>
          </w:p>
          <w:p w:rsidR="00A51AB5" w:rsidRPr="00B6379A" w:rsidRDefault="00A51AB5" w:rsidP="00A51AB5">
            <w:pPr>
              <w:pStyle w:val="ListParagraph"/>
              <w:numPr>
                <w:ilvl w:val="0"/>
                <w:numId w:val="21"/>
              </w:numPr>
              <w:rPr>
                <w:rFonts w:ascii="Calibri" w:hAnsi="Calibri"/>
                <w:color w:val="595959" w:themeColor="text1" w:themeTint="A6"/>
              </w:rPr>
            </w:pPr>
            <w:r w:rsidRPr="00B6379A">
              <w:rPr>
                <w:rFonts w:ascii="Calibri" w:hAnsi="Calibri"/>
                <w:color w:val="595959" w:themeColor="text1" w:themeTint="A6"/>
              </w:rPr>
              <w:t xml:space="preserve"> A patient encounter is defined as: one service, per day, per patient, where Medicaid </w:t>
            </w:r>
            <w:r w:rsidRPr="00B6379A">
              <w:rPr>
                <w:rFonts w:ascii="Calibri" w:hAnsi="Calibri" w:cstheme="minorHAnsi"/>
                <w:color w:val="595959" w:themeColor="text1" w:themeTint="A6"/>
              </w:rPr>
              <w:t xml:space="preserve">or a Medicaid 1115 Waiver Population </w:t>
            </w:r>
            <w:r w:rsidRPr="00B6379A">
              <w:rPr>
                <w:rFonts w:ascii="Calibri" w:hAnsi="Calibri" w:cstheme="minorHAnsi"/>
                <w:b/>
                <w:i/>
                <w:iCs/>
                <w:color w:val="595959" w:themeColor="text1" w:themeTint="A6"/>
              </w:rPr>
              <w:t xml:space="preserve">paid </w:t>
            </w:r>
            <w:r w:rsidRPr="00B6379A">
              <w:rPr>
                <w:rFonts w:ascii="Calibri" w:hAnsi="Calibri" w:cstheme="minorHAnsi"/>
                <w:color w:val="595959" w:themeColor="text1" w:themeTint="A6"/>
              </w:rPr>
              <w:t xml:space="preserve">for all or part of the service or </w:t>
            </w:r>
            <w:r w:rsidRPr="00B6379A">
              <w:rPr>
                <w:rFonts w:ascii="Calibri" w:hAnsi="Calibri" w:cstheme="minorHAnsi"/>
                <w:b/>
                <w:i/>
                <w:iCs/>
                <w:color w:val="595959" w:themeColor="text1" w:themeTint="A6"/>
              </w:rPr>
              <w:t>paid</w:t>
            </w:r>
            <w:r w:rsidRPr="00B6379A">
              <w:rPr>
                <w:rFonts w:ascii="Calibri" w:hAnsi="Calibri" w:cstheme="minorHAnsi"/>
                <w:i/>
                <w:iCs/>
                <w:color w:val="595959" w:themeColor="text1" w:themeTint="A6"/>
              </w:rPr>
              <w:t xml:space="preserve"> </w:t>
            </w:r>
            <w:r w:rsidRPr="00B6379A">
              <w:rPr>
                <w:rFonts w:ascii="Calibri" w:hAnsi="Calibri" w:cstheme="minorHAnsi"/>
                <w:color w:val="595959" w:themeColor="text1" w:themeTint="A6"/>
              </w:rPr>
              <w:t>for all or part of the individual’s premium, co-payment or cost-sharing.</w:t>
            </w:r>
          </w:p>
          <w:p w:rsidR="00A51AB5" w:rsidRPr="00B6379A" w:rsidRDefault="00A51AB5" w:rsidP="00A51AB5">
            <w:pPr>
              <w:pStyle w:val="ListParagraph"/>
              <w:ind w:left="1230"/>
              <w:rPr>
                <w:rFonts w:ascii="Calibri" w:hAnsi="Calibri"/>
                <w:color w:val="595959" w:themeColor="text1" w:themeTint="A6"/>
              </w:rPr>
            </w:pPr>
          </w:p>
          <w:p w:rsidR="00A51AB5" w:rsidRPr="00B6379A" w:rsidRDefault="00A51AB5" w:rsidP="00A51AB5">
            <w:pPr>
              <w:pStyle w:val="ListParagraph"/>
              <w:numPr>
                <w:ilvl w:val="0"/>
                <w:numId w:val="21"/>
              </w:numPr>
              <w:rPr>
                <w:rFonts w:ascii="Calibri" w:hAnsi="Calibri"/>
                <w:color w:val="595959" w:themeColor="text1" w:themeTint="A6"/>
              </w:rPr>
            </w:pPr>
            <w:r w:rsidRPr="00B6379A">
              <w:rPr>
                <w:rFonts w:ascii="Calibri" w:hAnsi="Calibri" w:cs="Myriad Pro"/>
                <w:color w:val="595959" w:themeColor="text1" w:themeTint="A6"/>
              </w:rPr>
              <w:t xml:space="preserve">A patient encounter is also defined as: one service, rendered any day, to a Medicaid or Medicaid 1115 Waiver </w:t>
            </w:r>
            <w:r w:rsidRPr="00B6379A">
              <w:rPr>
                <w:rFonts w:ascii="Calibri" w:hAnsi="Calibri" w:cs="Myriad Pro"/>
                <w:b/>
                <w:i/>
                <w:color w:val="595959" w:themeColor="text1" w:themeTint="A6"/>
              </w:rPr>
              <w:t>enrolled</w:t>
            </w:r>
            <w:r w:rsidRPr="00B6379A">
              <w:rPr>
                <w:rFonts w:ascii="Calibri" w:hAnsi="Calibri" w:cs="Myriad Pro"/>
                <w:color w:val="595959" w:themeColor="text1" w:themeTint="A6"/>
              </w:rPr>
              <w:t xml:space="preserve"> individual, regardless of payment liability. This includes zero pay encounters that may have been paid by Medicare or by another third party, and denied claims, excluding denied claims due to the provider or individual being ineligible on that date of service.</w:t>
            </w:r>
          </w:p>
          <w:p w:rsidR="000D1A67" w:rsidRPr="00B6379A" w:rsidRDefault="000D1A67" w:rsidP="000D1A67">
            <w:pPr>
              <w:rPr>
                <w:rFonts w:ascii="Calibri" w:hAnsi="Calibri"/>
                <w:color w:val="595959" w:themeColor="text1" w:themeTint="A6"/>
              </w:rPr>
            </w:pPr>
          </w:p>
          <w:p w:rsidR="000D1A67" w:rsidRPr="00B6379A" w:rsidRDefault="00226C88" w:rsidP="000D1A67">
            <w:pPr>
              <w:pStyle w:val="ListParagraph"/>
              <w:numPr>
                <w:ilvl w:val="0"/>
                <w:numId w:val="8"/>
              </w:numPr>
              <w:rPr>
                <w:rFonts w:ascii="Calibri" w:hAnsi="Calibri"/>
                <w:color w:val="595959" w:themeColor="text1" w:themeTint="A6"/>
              </w:rPr>
            </w:pPr>
            <w:r w:rsidRPr="00B6379A">
              <w:rPr>
                <w:rFonts w:ascii="Calibri" w:hAnsi="Calibri"/>
                <w:color w:val="595959" w:themeColor="text1" w:themeTint="A6"/>
              </w:rPr>
              <w:t xml:space="preserve">Start and end date for selected continuous 90-day reporting period in </w:t>
            </w:r>
            <w:r w:rsidRPr="00B6379A">
              <w:rPr>
                <w:rFonts w:ascii="Calibri" w:hAnsi="Calibri" w:cs="Myriad Pro"/>
                <w:color w:val="595959" w:themeColor="text1" w:themeTint="A6"/>
              </w:rPr>
              <w:t xml:space="preserve">either the preceding CY or 12 months before the date of attestation. </w:t>
            </w:r>
            <w:r w:rsidRPr="00B6379A">
              <w:rPr>
                <w:rFonts w:ascii="Calibri" w:hAnsi="Calibri" w:cstheme="minorHAnsi"/>
                <w:color w:val="595959" w:themeColor="text1" w:themeTint="A6"/>
              </w:rPr>
              <w:t xml:space="preserve"> </w:t>
            </w:r>
          </w:p>
          <w:p w:rsidR="000D1A67" w:rsidRPr="00B6379A" w:rsidRDefault="000D1A67" w:rsidP="00C90B9F">
            <w:pPr>
              <w:pStyle w:val="ListParagraph"/>
              <w:numPr>
                <w:ilvl w:val="0"/>
                <w:numId w:val="8"/>
              </w:numPr>
              <w:rPr>
                <w:rFonts w:ascii="Calibri" w:hAnsi="Calibri"/>
                <w:b/>
                <w:color w:val="595959" w:themeColor="text1" w:themeTint="A6"/>
              </w:rPr>
            </w:pPr>
            <w:r w:rsidRPr="00B6379A">
              <w:rPr>
                <w:rFonts w:ascii="Calibri" w:hAnsi="Calibri"/>
                <w:color w:val="595959" w:themeColor="text1" w:themeTint="A6"/>
              </w:rPr>
              <w:t xml:space="preserve">In-State Medicaid Encounter Volume (POS21 +POS23) (please reference the Medicaid 1115 Waiver Document: </w:t>
            </w:r>
            <w:hyperlink r:id="rId13" w:history="1">
              <w:r w:rsidRPr="00B6379A">
                <w:rPr>
                  <w:rStyle w:val="Hyperlink"/>
                  <w:rFonts w:ascii="Calibri" w:hAnsi="Calibri"/>
                  <w:color w:val="F79646" w:themeColor="accent6"/>
                </w:rPr>
                <w:t>http://www.maehi.org/sites/default/files/documents/Medicaid%201115%20Waiver%20Populations%208-13-12.pdf</w:t>
              </w:r>
            </w:hyperlink>
            <w:r w:rsidRPr="00B6379A">
              <w:rPr>
                <w:rStyle w:val="Hyperlink"/>
                <w:rFonts w:ascii="Calibri" w:hAnsi="Calibri"/>
                <w:color w:val="F79646" w:themeColor="accent6"/>
              </w:rPr>
              <w:t>)</w:t>
            </w:r>
            <w:r w:rsidRPr="00B6379A">
              <w:rPr>
                <w:rFonts w:ascii="Calibri" w:hAnsi="Calibri"/>
                <w:color w:val="F79646" w:themeColor="accent6"/>
              </w:rPr>
              <w:t xml:space="preserve">, </w:t>
            </w:r>
            <w:r w:rsidRPr="00B6379A">
              <w:rPr>
                <w:rFonts w:ascii="Calibri" w:hAnsi="Calibri"/>
                <w:color w:val="595959" w:themeColor="text1" w:themeTint="A6"/>
              </w:rPr>
              <w:t xml:space="preserve">which outlines the Fee-For-Service (FFS), Managed Care Organization (MCO) and Health Safety Net (HSN) </w:t>
            </w:r>
            <w:r w:rsidR="00B96702" w:rsidRPr="00B6379A">
              <w:rPr>
                <w:rFonts w:ascii="Calibri" w:hAnsi="Calibri"/>
                <w:color w:val="595959" w:themeColor="text1" w:themeTint="A6"/>
              </w:rPr>
              <w:t xml:space="preserve">encounters </w:t>
            </w:r>
            <w:r w:rsidRPr="00B6379A">
              <w:rPr>
                <w:rFonts w:ascii="Calibri" w:hAnsi="Calibri"/>
                <w:color w:val="595959" w:themeColor="text1" w:themeTint="A6"/>
              </w:rPr>
              <w:t>that may be included when calculating patient volume</w:t>
            </w:r>
            <w:r w:rsidR="0044158B" w:rsidRPr="00B6379A">
              <w:rPr>
                <w:rFonts w:ascii="Calibri" w:hAnsi="Calibri"/>
                <w:color w:val="595959" w:themeColor="text1" w:themeTint="A6"/>
              </w:rPr>
              <w:t>)</w:t>
            </w:r>
            <w:r w:rsidR="00B96702" w:rsidRPr="00B6379A">
              <w:rPr>
                <w:rFonts w:ascii="Calibri" w:hAnsi="Calibri"/>
                <w:color w:val="595959" w:themeColor="text1" w:themeTint="A6"/>
              </w:rPr>
              <w:t xml:space="preserve"> </w:t>
            </w:r>
            <w:r w:rsidR="00B96702" w:rsidRPr="00B6379A">
              <w:rPr>
                <w:rFonts w:ascii="Calibri" w:hAnsi="Calibri"/>
                <w:b/>
                <w:color w:val="595959" w:themeColor="text1" w:themeTint="A6"/>
              </w:rPr>
              <w:t xml:space="preserve">PLUS </w:t>
            </w:r>
            <w:r w:rsidRPr="00B6379A">
              <w:rPr>
                <w:rFonts w:ascii="Calibri" w:hAnsi="Calibri"/>
                <w:color w:val="595959" w:themeColor="text1" w:themeTint="A6"/>
              </w:rPr>
              <w:t xml:space="preserve">Out-of-State Medicaid Encounter Volume (POS21 + POS23) </w:t>
            </w:r>
            <w:r w:rsidR="00C90B9F" w:rsidRPr="00B6379A">
              <w:rPr>
                <w:rFonts w:ascii="Calibri" w:hAnsi="Calibri"/>
                <w:color w:val="595959" w:themeColor="text1" w:themeTint="A6"/>
              </w:rPr>
              <w:t xml:space="preserve">= </w:t>
            </w:r>
            <w:r w:rsidRPr="00B6379A">
              <w:rPr>
                <w:rFonts w:ascii="Calibri" w:hAnsi="Calibri"/>
                <w:b/>
                <w:color w:val="595959" w:themeColor="text1" w:themeTint="A6"/>
              </w:rPr>
              <w:t>Total Medicaid Encounters (POS21 +POS23) (Total Numerator).</w:t>
            </w:r>
          </w:p>
          <w:p w:rsidR="000D1A67" w:rsidRPr="00B6379A" w:rsidRDefault="000D1A67" w:rsidP="000D1A67">
            <w:pPr>
              <w:pStyle w:val="ListParagraph"/>
              <w:numPr>
                <w:ilvl w:val="0"/>
                <w:numId w:val="8"/>
              </w:numPr>
              <w:rPr>
                <w:rFonts w:ascii="Calibri" w:hAnsi="Calibri"/>
                <w:color w:val="595959" w:themeColor="text1" w:themeTint="A6"/>
              </w:rPr>
            </w:pPr>
            <w:r w:rsidRPr="00B6379A">
              <w:rPr>
                <w:rFonts w:ascii="Calibri" w:hAnsi="Calibri"/>
                <w:color w:val="595959" w:themeColor="text1" w:themeTint="A6"/>
              </w:rPr>
              <w:t>Total 90-day encounter volume (POS21 + POS23) (across all payers) (Denominator).</w:t>
            </w:r>
          </w:p>
          <w:p w:rsidR="000D1A67" w:rsidRPr="00B6379A" w:rsidRDefault="000D1A67" w:rsidP="000D1A67">
            <w:pPr>
              <w:pStyle w:val="Default"/>
              <w:numPr>
                <w:ilvl w:val="0"/>
                <w:numId w:val="8"/>
              </w:numPr>
              <w:rPr>
                <w:rFonts w:ascii="Calibri" w:hAnsi="Calibri" w:cstheme="minorHAnsi"/>
                <w:color w:val="595959" w:themeColor="text1" w:themeTint="A6"/>
                <w:sz w:val="22"/>
                <w:szCs w:val="22"/>
              </w:rPr>
            </w:pPr>
            <w:r w:rsidRPr="00B6379A">
              <w:rPr>
                <w:rFonts w:ascii="Calibri" w:hAnsi="Calibri" w:cstheme="minorHAnsi"/>
                <w:color w:val="595959" w:themeColor="text1" w:themeTint="A6"/>
                <w:sz w:val="22"/>
                <w:szCs w:val="22"/>
              </w:rPr>
              <w:t>A Children’s Health Insuran</w:t>
            </w:r>
            <w:r w:rsidR="00226C88" w:rsidRPr="00B6379A">
              <w:rPr>
                <w:rFonts w:ascii="Calibri" w:hAnsi="Calibri" w:cstheme="minorHAnsi"/>
                <w:color w:val="595959" w:themeColor="text1" w:themeTint="A6"/>
                <w:sz w:val="22"/>
                <w:szCs w:val="22"/>
              </w:rPr>
              <w:t>ce Program (CHIP) Factor of 2.44</w:t>
            </w:r>
            <w:r w:rsidRPr="00B6379A">
              <w:rPr>
                <w:rFonts w:ascii="Calibri" w:hAnsi="Calibri" w:cstheme="minorHAnsi"/>
                <w:color w:val="595959" w:themeColor="text1" w:themeTint="A6"/>
                <w:sz w:val="22"/>
                <w:szCs w:val="22"/>
              </w:rPr>
              <w:t xml:space="preserve">% must be applied to reduce the Medicaid encounters in order to meet a CMS requirement that CHIP encounters may not be included in Medicaid Patient Volume Threshold. </w:t>
            </w:r>
          </w:p>
          <w:p w:rsidR="003A3CB7" w:rsidRDefault="000D1A67" w:rsidP="00EE42D6">
            <w:pPr>
              <w:pStyle w:val="ListParagraph"/>
              <w:numPr>
                <w:ilvl w:val="0"/>
                <w:numId w:val="2"/>
              </w:numPr>
            </w:pPr>
            <w:r w:rsidRPr="00B6379A">
              <w:rPr>
                <w:rFonts w:ascii="Calibri" w:hAnsi="Calibri"/>
                <w:color w:val="595959" w:themeColor="text1" w:themeTint="A6"/>
              </w:rPr>
              <w:t>The CHIP factor percentage is updated annually and may vary from year to year.</w:t>
            </w:r>
          </w:p>
        </w:tc>
      </w:tr>
    </w:tbl>
    <w:p w:rsidR="00A545FE" w:rsidRDefault="00A545FE"/>
    <w:tbl>
      <w:tblPr>
        <w:tblStyle w:val="TableGrid"/>
        <w:tblpPr w:leftFromText="180" w:rightFromText="180" w:vertAnchor="text" w:horzAnchor="margin" w:tblpY="49"/>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1016"/>
      </w:tblGrid>
      <w:tr w:rsidR="00F21BA0" w:rsidTr="0044158B">
        <w:tc>
          <w:tcPr>
            <w:tcW w:w="11016" w:type="dxa"/>
            <w:shd w:val="clear" w:color="auto" w:fill="587ABC"/>
          </w:tcPr>
          <w:p w:rsidR="00F21BA0" w:rsidRPr="00664E09" w:rsidRDefault="00F21BA0" w:rsidP="0044158B">
            <w:pPr>
              <w:rPr>
                <w:b/>
                <w:i/>
              </w:rPr>
            </w:pPr>
            <w:r>
              <w:rPr>
                <w:b/>
                <w:i/>
                <w:color w:val="FFFFFF" w:themeColor="background1"/>
                <w:sz w:val="20"/>
              </w:rPr>
              <w:t>Hospital Cost Reporting</w:t>
            </w:r>
          </w:p>
        </w:tc>
      </w:tr>
      <w:tr w:rsidR="00F21BA0" w:rsidTr="0044158B">
        <w:tc>
          <w:tcPr>
            <w:tcW w:w="11016" w:type="dxa"/>
          </w:tcPr>
          <w:p w:rsidR="0044158B" w:rsidRDefault="002F2701" w:rsidP="000D1A67">
            <w:pPr>
              <w:rPr>
                <w:rFonts w:ascii="Calibri" w:eastAsia="Times New Roman" w:hAnsi="Calibri" w:cs="Calibri"/>
                <w:color w:val="595959" w:themeColor="text1" w:themeTint="A6"/>
              </w:rPr>
            </w:pPr>
            <w:r w:rsidRPr="00A65AC9">
              <w:rPr>
                <w:rFonts w:ascii="Calibri" w:eastAsia="Times New Roman" w:hAnsi="Calibri" w:cs="Calibri"/>
                <w:color w:val="595959" w:themeColor="text1" w:themeTint="A6"/>
              </w:rPr>
              <w:t>EHs</w:t>
            </w:r>
            <w:r w:rsidR="000D1A67" w:rsidRPr="00A65AC9">
              <w:rPr>
                <w:rFonts w:ascii="Calibri" w:eastAsia="Times New Roman" w:hAnsi="Calibri" w:cs="Calibri"/>
                <w:color w:val="595959" w:themeColor="text1" w:themeTint="A6"/>
              </w:rPr>
              <w:t xml:space="preserve"> </w:t>
            </w:r>
            <w:r w:rsidR="00A65AC9" w:rsidRPr="00A65AC9">
              <w:rPr>
                <w:rFonts w:ascii="Calibri" w:eastAsia="Times New Roman" w:hAnsi="Calibri" w:cs="Calibri"/>
                <w:color w:val="595959" w:themeColor="text1" w:themeTint="A6"/>
              </w:rPr>
              <w:t xml:space="preserve">can </w:t>
            </w:r>
            <w:r w:rsidR="000D1A67" w:rsidRPr="00A65AC9">
              <w:rPr>
                <w:rFonts w:ascii="Calibri" w:eastAsia="Times New Roman" w:hAnsi="Calibri" w:cs="Calibri"/>
                <w:color w:val="595959" w:themeColor="text1" w:themeTint="A6"/>
              </w:rPr>
              <w:t xml:space="preserve">use the CMS </w:t>
            </w:r>
            <w:r w:rsidR="005D5FEA">
              <w:rPr>
                <w:rFonts w:ascii="Calibri" w:eastAsia="Times New Roman" w:hAnsi="Calibri" w:cs="Calibri"/>
                <w:color w:val="595959" w:themeColor="text1" w:themeTint="A6"/>
              </w:rPr>
              <w:t xml:space="preserve">2552-96 (2011 program year only) or </w:t>
            </w:r>
            <w:r w:rsidR="000D1A67" w:rsidRPr="00A65AC9">
              <w:rPr>
                <w:rFonts w:ascii="Calibri" w:eastAsia="Times New Roman" w:hAnsi="Calibri" w:cs="Calibri"/>
                <w:color w:val="595959" w:themeColor="text1" w:themeTint="A6"/>
              </w:rPr>
              <w:t>2552-10</w:t>
            </w:r>
            <w:r w:rsidR="005D5FEA">
              <w:rPr>
                <w:rFonts w:ascii="Calibri" w:eastAsia="Times New Roman" w:hAnsi="Calibri" w:cs="Calibri"/>
                <w:color w:val="595959" w:themeColor="text1" w:themeTint="A6"/>
              </w:rPr>
              <w:t xml:space="preserve"> </w:t>
            </w:r>
            <w:r w:rsidR="000D1A67" w:rsidRPr="00A65AC9">
              <w:rPr>
                <w:rFonts w:ascii="Calibri" w:eastAsia="Times New Roman" w:hAnsi="Calibri" w:cs="Calibri"/>
                <w:color w:val="595959" w:themeColor="text1" w:themeTint="A6"/>
              </w:rPr>
              <w:t>cost report</w:t>
            </w:r>
            <w:r w:rsidR="00A65AC9" w:rsidRPr="00A65AC9">
              <w:rPr>
                <w:rFonts w:ascii="Calibri" w:hAnsi="Calibri"/>
                <w:color w:val="595959" w:themeColor="text1" w:themeTint="A6"/>
              </w:rPr>
              <w:t xml:space="preserve"> as well as the DHCFP 403 Schedule III cost reports or alternative 12 month data source </w:t>
            </w:r>
            <w:r w:rsidR="000D1A67" w:rsidRPr="00A65AC9">
              <w:rPr>
                <w:rFonts w:ascii="Calibri" w:eastAsia="Times New Roman" w:hAnsi="Calibri" w:cs="Calibri"/>
                <w:color w:val="595959" w:themeColor="text1" w:themeTint="A6"/>
              </w:rPr>
              <w:t xml:space="preserve">to calculate the </w:t>
            </w:r>
            <w:r w:rsidRPr="00A65AC9">
              <w:rPr>
                <w:rFonts w:ascii="Calibri" w:eastAsia="Times New Roman" w:hAnsi="Calibri" w:cs="Calibri"/>
                <w:color w:val="595959" w:themeColor="text1" w:themeTint="A6"/>
              </w:rPr>
              <w:t>EH’s</w:t>
            </w:r>
            <w:r w:rsidR="000D1A67" w:rsidRPr="00A65AC9">
              <w:rPr>
                <w:rFonts w:ascii="Calibri" w:eastAsia="Times New Roman" w:hAnsi="Calibri" w:cs="Calibri"/>
                <w:color w:val="595959" w:themeColor="text1" w:themeTint="A6"/>
              </w:rPr>
              <w:t xml:space="preserve"> total incentive payment, which will be</w:t>
            </w:r>
            <w:r w:rsidR="0044158B" w:rsidRPr="00A65AC9">
              <w:rPr>
                <w:rFonts w:ascii="Calibri" w:eastAsia="Times New Roman" w:hAnsi="Calibri" w:cs="Calibri"/>
                <w:color w:val="595959" w:themeColor="text1" w:themeTint="A6"/>
              </w:rPr>
              <w:t xml:space="preserve"> paid over a three year period:</w:t>
            </w:r>
            <w:r w:rsidR="00D70D7C" w:rsidRPr="00A65AC9">
              <w:rPr>
                <w:rFonts w:ascii="Calibri" w:eastAsia="Times New Roman" w:hAnsi="Calibri" w:cs="Calibri"/>
                <w:color w:val="595959" w:themeColor="text1" w:themeTint="A6"/>
              </w:rPr>
              <w:t xml:space="preserve"> Hospitals that begin their first year of participation in 2013 and later can now use the most recent continuous 12 month period for which data are available prior to the payment year.</w:t>
            </w:r>
          </w:p>
          <w:p w:rsidR="0010605C" w:rsidRPr="0010605C" w:rsidRDefault="0010605C" w:rsidP="000D1A67">
            <w:pPr>
              <w:rPr>
                <w:rFonts w:ascii="Calibri" w:hAnsi="Calibri"/>
              </w:rPr>
            </w:pPr>
          </w:p>
          <w:p w:rsidR="0044158B" w:rsidRDefault="0044158B" w:rsidP="0044158B">
            <w:pPr>
              <w:pStyle w:val="ListParagraph"/>
              <w:numPr>
                <w:ilvl w:val="0"/>
                <w:numId w:val="20"/>
              </w:numPr>
              <w:rPr>
                <w:rFonts w:ascii="Calibri" w:eastAsia="Times New Roman" w:hAnsi="Calibri" w:cs="Calibri"/>
                <w:color w:val="595959" w:themeColor="text1" w:themeTint="A6"/>
              </w:rPr>
            </w:pPr>
            <w:r>
              <w:rPr>
                <w:rFonts w:ascii="Calibri" w:eastAsia="Times New Roman" w:hAnsi="Calibri" w:cs="Calibri"/>
                <w:color w:val="595959" w:themeColor="text1" w:themeTint="A6"/>
              </w:rPr>
              <w:t>Year 1: 50% of total incentive amount</w:t>
            </w:r>
          </w:p>
          <w:p w:rsidR="0044158B" w:rsidRDefault="0044158B" w:rsidP="0044158B">
            <w:pPr>
              <w:pStyle w:val="ListParagraph"/>
              <w:numPr>
                <w:ilvl w:val="0"/>
                <w:numId w:val="20"/>
              </w:numPr>
              <w:rPr>
                <w:rFonts w:ascii="Calibri" w:eastAsia="Times New Roman" w:hAnsi="Calibri" w:cs="Calibri"/>
                <w:color w:val="595959" w:themeColor="text1" w:themeTint="A6"/>
              </w:rPr>
            </w:pPr>
            <w:r>
              <w:rPr>
                <w:rFonts w:ascii="Calibri" w:eastAsia="Times New Roman" w:hAnsi="Calibri" w:cs="Calibri"/>
                <w:color w:val="595959" w:themeColor="text1" w:themeTint="A6"/>
              </w:rPr>
              <w:t>Year 2: 30% of total incentive amount</w:t>
            </w:r>
          </w:p>
          <w:p w:rsidR="0044158B" w:rsidRPr="0044158B" w:rsidRDefault="0044158B" w:rsidP="0044158B">
            <w:pPr>
              <w:pStyle w:val="ListParagraph"/>
              <w:numPr>
                <w:ilvl w:val="0"/>
                <w:numId w:val="20"/>
              </w:numPr>
              <w:rPr>
                <w:rFonts w:ascii="Calibri" w:eastAsia="Times New Roman" w:hAnsi="Calibri" w:cs="Calibri"/>
                <w:color w:val="595959" w:themeColor="text1" w:themeTint="A6"/>
              </w:rPr>
            </w:pPr>
            <w:r>
              <w:rPr>
                <w:rFonts w:ascii="Calibri" w:eastAsia="Times New Roman" w:hAnsi="Calibri" w:cs="Calibri"/>
                <w:color w:val="595959" w:themeColor="text1" w:themeTint="A6"/>
              </w:rPr>
              <w:t>Year 3: 20% of total incentive amount</w:t>
            </w:r>
          </w:p>
          <w:p w:rsidR="0044158B" w:rsidRDefault="0044158B" w:rsidP="000D1A67">
            <w:pPr>
              <w:rPr>
                <w:rFonts w:ascii="Calibri" w:eastAsia="Times New Roman" w:hAnsi="Calibri" w:cs="Calibri"/>
                <w:color w:val="595959" w:themeColor="text1" w:themeTint="A6"/>
              </w:rPr>
            </w:pPr>
          </w:p>
          <w:p w:rsidR="000D1A67" w:rsidRPr="00E47F55" w:rsidRDefault="000D1A67" w:rsidP="000D1A67">
            <w:pPr>
              <w:rPr>
                <w:rFonts w:ascii="Calibri" w:eastAsia="Times New Roman" w:hAnsi="Calibri" w:cs="Calibri"/>
                <w:color w:val="595959" w:themeColor="text1" w:themeTint="A6"/>
              </w:rPr>
            </w:pPr>
            <w:r w:rsidRPr="00E47F55">
              <w:rPr>
                <w:rFonts w:ascii="Calibri" w:eastAsia="Times New Roman" w:hAnsi="Calibri" w:cs="Calibri"/>
                <w:color w:val="595959" w:themeColor="text1" w:themeTint="A6"/>
              </w:rPr>
              <w:t xml:space="preserve">The required </w:t>
            </w:r>
            <w:r w:rsidRPr="005D5FEA">
              <w:rPr>
                <w:rFonts w:ascii="Calibri" w:eastAsia="Times New Roman" w:hAnsi="Calibri" w:cs="Calibri"/>
                <w:color w:val="595959" w:themeColor="text1" w:themeTint="A6"/>
                <w:u w:val="single"/>
              </w:rPr>
              <w:t>CMS 2552-10</w:t>
            </w:r>
            <w:r w:rsidRPr="00E47F55">
              <w:rPr>
                <w:rFonts w:ascii="Calibri" w:eastAsia="Times New Roman" w:hAnsi="Calibri" w:cs="Calibri"/>
                <w:color w:val="595959" w:themeColor="text1" w:themeTint="A6"/>
              </w:rPr>
              <w:t xml:space="preserve"> data elements are as follows:</w:t>
            </w:r>
          </w:p>
          <w:p w:rsidR="000D1A67" w:rsidRPr="00E47F55" w:rsidRDefault="000D1A67" w:rsidP="000D1A67">
            <w:pPr>
              <w:rPr>
                <w:color w:val="595959" w:themeColor="text1" w:themeTint="A6"/>
              </w:rPr>
            </w:pPr>
          </w:p>
          <w:p w:rsidR="000D1A67" w:rsidRPr="00E47F55" w:rsidRDefault="000D1A67" w:rsidP="000D1A67">
            <w:pPr>
              <w:pStyle w:val="ListParagraph"/>
              <w:numPr>
                <w:ilvl w:val="0"/>
                <w:numId w:val="10"/>
              </w:numPr>
              <w:rPr>
                <w:color w:val="595959" w:themeColor="text1" w:themeTint="A6"/>
              </w:rPr>
            </w:pPr>
            <w:r w:rsidRPr="00E47F55">
              <w:rPr>
                <w:color w:val="595959" w:themeColor="text1" w:themeTint="A6"/>
              </w:rPr>
              <w:t xml:space="preserve">Total Discharges - </w:t>
            </w:r>
            <w:r w:rsidRPr="00E47F55">
              <w:rPr>
                <w:rFonts w:ascii="Calibri" w:eastAsia="Times New Roman" w:hAnsi="Calibri" w:cs="Calibri"/>
                <w:color w:val="595959" w:themeColor="text1" w:themeTint="A6"/>
              </w:rPr>
              <w:t xml:space="preserve"> Worksheet S-3</w:t>
            </w:r>
            <w:r>
              <w:rPr>
                <w:rFonts w:ascii="Calibri" w:eastAsia="Times New Roman" w:hAnsi="Calibri" w:cs="Calibri"/>
                <w:color w:val="595959" w:themeColor="text1" w:themeTint="A6"/>
              </w:rPr>
              <w:t>,</w:t>
            </w:r>
            <w:r w:rsidRPr="00E47F55">
              <w:rPr>
                <w:rFonts w:ascii="Calibri" w:eastAsia="Times New Roman" w:hAnsi="Calibri" w:cs="Calibri"/>
                <w:color w:val="595959" w:themeColor="text1" w:themeTint="A6"/>
              </w:rPr>
              <w:t xml:space="preserve"> Part 1, Column 15, Line 14</w:t>
            </w:r>
          </w:p>
          <w:p w:rsidR="000D1A67" w:rsidRPr="00E47F55" w:rsidRDefault="000D1A67" w:rsidP="000D1A67">
            <w:pPr>
              <w:pStyle w:val="ListParagraph"/>
              <w:numPr>
                <w:ilvl w:val="0"/>
                <w:numId w:val="10"/>
              </w:numPr>
              <w:rPr>
                <w:color w:val="595959" w:themeColor="text1" w:themeTint="A6"/>
              </w:rPr>
            </w:pPr>
            <w:r w:rsidRPr="00E47F55">
              <w:rPr>
                <w:color w:val="595959" w:themeColor="text1" w:themeTint="A6"/>
              </w:rPr>
              <w:t xml:space="preserve">Medicaid Days - </w:t>
            </w:r>
            <w:r w:rsidRPr="00E47F55">
              <w:rPr>
                <w:rFonts w:ascii="Calibri" w:eastAsia="Times New Roman" w:hAnsi="Calibri" w:cs="Calibri"/>
                <w:color w:val="595959" w:themeColor="text1" w:themeTint="A6"/>
              </w:rPr>
              <w:t xml:space="preserve"> Worksheet S-3, Part I, Column 7, Line 1 + Lines 8 through 12</w:t>
            </w:r>
          </w:p>
          <w:p w:rsidR="000D1A67" w:rsidRPr="00E47F55" w:rsidRDefault="000D1A67" w:rsidP="000D1A67">
            <w:pPr>
              <w:pStyle w:val="ListParagraph"/>
              <w:numPr>
                <w:ilvl w:val="0"/>
                <w:numId w:val="10"/>
              </w:numPr>
              <w:rPr>
                <w:color w:val="595959" w:themeColor="text1" w:themeTint="A6"/>
              </w:rPr>
            </w:pPr>
            <w:r w:rsidRPr="00E47F55">
              <w:rPr>
                <w:color w:val="595959" w:themeColor="text1" w:themeTint="A6"/>
              </w:rPr>
              <w:t xml:space="preserve">Medicaid HMO Days - </w:t>
            </w:r>
            <w:r w:rsidRPr="00E47F55">
              <w:rPr>
                <w:rFonts w:ascii="Calibri" w:eastAsia="Times New Roman" w:hAnsi="Calibri" w:cs="Calibri"/>
                <w:color w:val="595959" w:themeColor="text1" w:themeTint="A6"/>
              </w:rPr>
              <w:t xml:space="preserve"> Worksheet S-3, Part I, Column 7, Line 2</w:t>
            </w:r>
          </w:p>
          <w:p w:rsidR="000D1A67" w:rsidRPr="00E47F55" w:rsidRDefault="000D1A67" w:rsidP="000D1A67">
            <w:pPr>
              <w:pStyle w:val="ListParagraph"/>
              <w:numPr>
                <w:ilvl w:val="0"/>
                <w:numId w:val="10"/>
              </w:numPr>
              <w:rPr>
                <w:color w:val="595959" w:themeColor="text1" w:themeTint="A6"/>
              </w:rPr>
            </w:pPr>
            <w:r w:rsidRPr="00E47F55">
              <w:rPr>
                <w:color w:val="595959" w:themeColor="text1" w:themeTint="A6"/>
              </w:rPr>
              <w:t xml:space="preserve">Total Inpatient Days - </w:t>
            </w:r>
            <w:r w:rsidRPr="00E47F55">
              <w:rPr>
                <w:rFonts w:ascii="Calibri" w:eastAsia="Times New Roman" w:hAnsi="Calibri" w:cs="Calibri"/>
                <w:color w:val="595959" w:themeColor="text1" w:themeTint="A6"/>
              </w:rPr>
              <w:t xml:space="preserve"> Worksheet S-3</w:t>
            </w:r>
            <w:r>
              <w:rPr>
                <w:rFonts w:ascii="Calibri" w:eastAsia="Times New Roman" w:hAnsi="Calibri" w:cs="Calibri"/>
                <w:color w:val="595959" w:themeColor="text1" w:themeTint="A6"/>
              </w:rPr>
              <w:t>,</w:t>
            </w:r>
            <w:r w:rsidRPr="00E47F55">
              <w:rPr>
                <w:rFonts w:ascii="Calibri" w:eastAsia="Times New Roman" w:hAnsi="Calibri" w:cs="Calibri"/>
                <w:color w:val="595959" w:themeColor="text1" w:themeTint="A6"/>
              </w:rPr>
              <w:t xml:space="preserve"> Part 1, Column 8, Line 1, 2 + Lines 8 through 12</w:t>
            </w:r>
          </w:p>
          <w:p w:rsidR="000D1A67" w:rsidRPr="00E47F55" w:rsidRDefault="000D1A67" w:rsidP="000D1A67">
            <w:pPr>
              <w:pStyle w:val="ListParagraph"/>
              <w:numPr>
                <w:ilvl w:val="0"/>
                <w:numId w:val="10"/>
              </w:numPr>
              <w:rPr>
                <w:color w:val="595959" w:themeColor="text1" w:themeTint="A6"/>
              </w:rPr>
            </w:pPr>
            <w:r w:rsidRPr="00E47F55">
              <w:rPr>
                <w:color w:val="595959" w:themeColor="text1" w:themeTint="A6"/>
              </w:rPr>
              <w:t xml:space="preserve">Total Hospital Discharges - </w:t>
            </w:r>
            <w:r w:rsidRPr="00E47F55">
              <w:rPr>
                <w:rFonts w:ascii="Calibri" w:eastAsia="Times New Roman" w:hAnsi="Calibri" w:cs="Calibri"/>
                <w:color w:val="595959" w:themeColor="text1" w:themeTint="A6"/>
              </w:rPr>
              <w:t xml:space="preserve"> Worksheet C</w:t>
            </w:r>
            <w:r>
              <w:rPr>
                <w:rFonts w:ascii="Calibri" w:eastAsia="Times New Roman" w:hAnsi="Calibri" w:cs="Calibri"/>
                <w:color w:val="595959" w:themeColor="text1" w:themeTint="A6"/>
              </w:rPr>
              <w:t>,</w:t>
            </w:r>
            <w:r w:rsidRPr="00E47F55">
              <w:rPr>
                <w:rFonts w:ascii="Calibri" w:eastAsia="Times New Roman" w:hAnsi="Calibri" w:cs="Calibri"/>
                <w:color w:val="595959" w:themeColor="text1" w:themeTint="A6"/>
              </w:rPr>
              <w:t xml:space="preserve"> Part 1, Column 8, Line 200</w:t>
            </w:r>
          </w:p>
          <w:p w:rsidR="000D1A67" w:rsidRPr="00E47F55" w:rsidRDefault="000D1A67" w:rsidP="000D1A67">
            <w:pPr>
              <w:rPr>
                <w:color w:val="595959" w:themeColor="text1" w:themeTint="A6"/>
              </w:rPr>
            </w:pPr>
          </w:p>
          <w:p w:rsidR="000D1A67" w:rsidRPr="00E47F55" w:rsidRDefault="000D1A67" w:rsidP="000D1A67">
            <w:pPr>
              <w:rPr>
                <w:rFonts w:ascii="Calibri" w:eastAsia="Times New Roman" w:hAnsi="Calibri" w:cs="Calibri"/>
                <w:color w:val="595959" w:themeColor="text1" w:themeTint="A6"/>
              </w:rPr>
            </w:pPr>
            <w:r w:rsidRPr="00E47F55">
              <w:rPr>
                <w:rFonts w:ascii="Calibri" w:eastAsia="Times New Roman" w:hAnsi="Calibri" w:cs="Calibri"/>
                <w:color w:val="595959" w:themeColor="text1" w:themeTint="A6"/>
              </w:rPr>
              <w:t xml:space="preserve">Cost Report Exclusions (the following may not be included when calculating an </w:t>
            </w:r>
            <w:r w:rsidR="002F2701">
              <w:rPr>
                <w:rFonts w:ascii="Calibri" w:eastAsia="Times New Roman" w:hAnsi="Calibri" w:cs="Calibri"/>
                <w:color w:val="595959" w:themeColor="text1" w:themeTint="A6"/>
              </w:rPr>
              <w:t>EH’s</w:t>
            </w:r>
            <w:r w:rsidRPr="00E47F55">
              <w:rPr>
                <w:rFonts w:ascii="Calibri" w:eastAsia="Times New Roman" w:hAnsi="Calibri" w:cs="Calibri"/>
                <w:color w:val="595959" w:themeColor="text1" w:themeTint="A6"/>
              </w:rPr>
              <w:t xml:space="preserve"> incentive amount)</w:t>
            </w:r>
            <w:r>
              <w:rPr>
                <w:rFonts w:ascii="Calibri" w:eastAsia="Times New Roman" w:hAnsi="Calibri" w:cs="Calibri"/>
                <w:color w:val="595959" w:themeColor="text1" w:themeTint="A6"/>
              </w:rPr>
              <w:t>:</w:t>
            </w:r>
          </w:p>
          <w:p w:rsidR="000D1A67" w:rsidRPr="00E47F55" w:rsidRDefault="000D1A67" w:rsidP="000D1A67">
            <w:pPr>
              <w:pStyle w:val="ListParagraph"/>
              <w:numPr>
                <w:ilvl w:val="0"/>
                <w:numId w:val="10"/>
              </w:numPr>
              <w:rPr>
                <w:rFonts w:ascii="Calibri" w:eastAsia="Times New Roman" w:hAnsi="Calibri" w:cs="Calibri"/>
                <w:color w:val="595959" w:themeColor="text1" w:themeTint="A6"/>
              </w:rPr>
            </w:pPr>
            <w:r w:rsidRPr="00E47F55">
              <w:rPr>
                <w:rFonts w:ascii="Calibri" w:eastAsia="Times New Roman" w:hAnsi="Calibri" w:cs="Calibri"/>
                <w:color w:val="595959" w:themeColor="text1" w:themeTint="A6"/>
              </w:rPr>
              <w:t>Medicare and Medicaid dually eligible bed days must be omitted from the Medicaid Inpatient Days.</w:t>
            </w:r>
          </w:p>
          <w:p w:rsidR="000D1A67" w:rsidRPr="00E47F55" w:rsidRDefault="000D1A67" w:rsidP="000D1A67">
            <w:pPr>
              <w:pStyle w:val="ListParagraph"/>
              <w:numPr>
                <w:ilvl w:val="0"/>
                <w:numId w:val="10"/>
              </w:numPr>
              <w:rPr>
                <w:rFonts w:ascii="Calibri" w:eastAsia="Times New Roman" w:hAnsi="Calibri" w:cs="Calibri"/>
                <w:color w:val="595959" w:themeColor="text1" w:themeTint="A6"/>
              </w:rPr>
            </w:pPr>
            <w:r w:rsidRPr="00E47F55">
              <w:rPr>
                <w:rFonts w:ascii="Calibri" w:eastAsia="Times New Roman" w:hAnsi="Calibri" w:cs="Calibri"/>
                <w:color w:val="595959" w:themeColor="text1" w:themeTint="A6"/>
              </w:rPr>
              <w:t xml:space="preserve">Nursery, Psych and Rehab Bed Days may not be included in the acute inpatient (hospital) </w:t>
            </w:r>
            <w:r w:rsidR="00DE53CB">
              <w:rPr>
                <w:rFonts w:ascii="Calibri" w:eastAsia="Times New Roman" w:hAnsi="Calibri" w:cs="Calibri"/>
                <w:color w:val="595959" w:themeColor="text1" w:themeTint="A6"/>
              </w:rPr>
              <w:t xml:space="preserve">bed </w:t>
            </w:r>
            <w:r w:rsidRPr="00E47F55">
              <w:rPr>
                <w:rFonts w:ascii="Calibri" w:eastAsia="Times New Roman" w:hAnsi="Calibri" w:cs="Calibri"/>
                <w:color w:val="595959" w:themeColor="text1" w:themeTint="A6"/>
              </w:rPr>
              <w:t>days.</w:t>
            </w:r>
          </w:p>
          <w:p w:rsidR="000D1A67" w:rsidRPr="00E47F55" w:rsidRDefault="000D1A67" w:rsidP="000D1A67">
            <w:pPr>
              <w:pStyle w:val="ListParagraph"/>
              <w:numPr>
                <w:ilvl w:val="0"/>
                <w:numId w:val="10"/>
              </w:numPr>
              <w:rPr>
                <w:rFonts w:ascii="Calibri" w:eastAsia="Times New Roman" w:hAnsi="Calibri" w:cs="Calibri"/>
                <w:color w:val="595959" w:themeColor="text1" w:themeTint="A6"/>
              </w:rPr>
            </w:pPr>
            <w:r w:rsidRPr="00E47F55">
              <w:rPr>
                <w:rFonts w:ascii="Calibri" w:eastAsia="Times New Roman" w:hAnsi="Calibri" w:cs="Calibri"/>
                <w:color w:val="595959" w:themeColor="text1" w:themeTint="A6"/>
              </w:rPr>
              <w:t>Dually eligible hospitals may not include acute inpatient bed days in the numerator for patients whe</w:t>
            </w:r>
            <w:r>
              <w:rPr>
                <w:rFonts w:ascii="Calibri" w:eastAsia="Times New Roman" w:hAnsi="Calibri" w:cs="Calibri"/>
                <w:color w:val="595959" w:themeColor="text1" w:themeTint="A6"/>
              </w:rPr>
              <w:t>re Medicare Part A or Medicare A</w:t>
            </w:r>
            <w:r w:rsidRPr="00E47F55">
              <w:rPr>
                <w:rFonts w:ascii="Calibri" w:eastAsia="Times New Roman" w:hAnsi="Calibri" w:cs="Calibri"/>
                <w:color w:val="595959" w:themeColor="text1" w:themeTint="A6"/>
              </w:rPr>
              <w:t>dvantage under Part C was the primary payer.</w:t>
            </w:r>
          </w:p>
          <w:p w:rsidR="00F21BA0" w:rsidRDefault="002F2701" w:rsidP="001B6BDD">
            <w:pPr>
              <w:pStyle w:val="ListParagraph"/>
              <w:numPr>
                <w:ilvl w:val="0"/>
                <w:numId w:val="10"/>
              </w:numPr>
            </w:pPr>
            <w:r>
              <w:rPr>
                <w:rFonts w:ascii="Calibri" w:eastAsia="Times New Roman" w:hAnsi="Calibri" w:cs="Calibri"/>
                <w:color w:val="595959" w:themeColor="text1" w:themeTint="A6"/>
              </w:rPr>
              <w:t>EHs</w:t>
            </w:r>
            <w:r w:rsidR="000D1A67" w:rsidRPr="000D1A67">
              <w:rPr>
                <w:rFonts w:ascii="Calibri" w:eastAsia="Times New Roman" w:hAnsi="Calibri" w:cs="Calibri"/>
                <w:color w:val="595959" w:themeColor="text1" w:themeTint="A6"/>
              </w:rPr>
              <w:t xml:space="preserve"> will need to exclude the following from their Charity Care Charges</w:t>
            </w:r>
            <w:r w:rsidR="001B6BDD">
              <w:rPr>
                <w:rFonts w:ascii="Calibri" w:eastAsia="Times New Roman" w:hAnsi="Calibri" w:cs="Calibri"/>
                <w:color w:val="595959" w:themeColor="text1" w:themeTint="A6"/>
              </w:rPr>
              <w:t xml:space="preserve">: </w:t>
            </w:r>
            <w:r w:rsidR="000D1A67" w:rsidRPr="000D1A67">
              <w:rPr>
                <w:rFonts w:ascii="Calibri" w:eastAsia="Times New Roman" w:hAnsi="Calibri" w:cs="Calibri"/>
                <w:color w:val="595959" w:themeColor="text1" w:themeTint="A6"/>
              </w:rPr>
              <w:t>bad debt, Health Safety Net reimbursement, courtesy charges and employee charges.</w:t>
            </w:r>
          </w:p>
        </w:tc>
      </w:tr>
    </w:tbl>
    <w:p w:rsidR="00F21BA0" w:rsidRDefault="00F21BA0"/>
    <w:tbl>
      <w:tblPr>
        <w:tblStyle w:val="TableGrid"/>
        <w:tblpPr w:leftFromText="180" w:rightFromText="180" w:vertAnchor="text" w:horzAnchor="margin" w:tblpY="49"/>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1016"/>
      </w:tblGrid>
      <w:tr w:rsidR="00E47F55" w:rsidTr="0044158B">
        <w:tc>
          <w:tcPr>
            <w:tcW w:w="11016" w:type="dxa"/>
            <w:shd w:val="clear" w:color="auto" w:fill="587ABC"/>
          </w:tcPr>
          <w:p w:rsidR="00E47F55" w:rsidRPr="00664E09" w:rsidRDefault="00E47F55" w:rsidP="00E47F55">
            <w:pPr>
              <w:rPr>
                <w:b/>
                <w:i/>
              </w:rPr>
            </w:pPr>
            <w:r>
              <w:rPr>
                <w:b/>
                <w:i/>
                <w:color w:val="FFFFFF" w:themeColor="background1"/>
                <w:sz w:val="20"/>
              </w:rPr>
              <w:t>Meaningful Use Attestation: Core, Menu and Clinical Quality Measures</w:t>
            </w:r>
          </w:p>
        </w:tc>
      </w:tr>
      <w:tr w:rsidR="00E47F55" w:rsidTr="0044158B">
        <w:tc>
          <w:tcPr>
            <w:tcW w:w="11016" w:type="dxa"/>
          </w:tcPr>
          <w:p w:rsidR="000D1A67" w:rsidRDefault="000D1A67" w:rsidP="000D1A67">
            <w:pPr>
              <w:rPr>
                <w:color w:val="595959" w:themeColor="text1" w:themeTint="A6"/>
              </w:rPr>
            </w:pPr>
            <w:r>
              <w:rPr>
                <w:color w:val="595959" w:themeColor="text1" w:themeTint="A6"/>
              </w:rPr>
              <w:t xml:space="preserve">Through </w:t>
            </w:r>
            <w:r w:rsidRPr="001A5431">
              <w:rPr>
                <w:color w:val="595959" w:themeColor="text1" w:themeTint="A6"/>
              </w:rPr>
              <w:t xml:space="preserve">the various years of participation, </w:t>
            </w:r>
            <w:r w:rsidR="002F2701">
              <w:rPr>
                <w:color w:val="595959" w:themeColor="text1" w:themeTint="A6"/>
              </w:rPr>
              <w:t>EHs</w:t>
            </w:r>
            <w:r w:rsidRPr="001A5431">
              <w:rPr>
                <w:color w:val="595959" w:themeColor="text1" w:themeTint="A6"/>
              </w:rPr>
              <w:t xml:space="preserve"> are required to demonstrate </w:t>
            </w:r>
            <w:r w:rsidR="003D31AF">
              <w:rPr>
                <w:color w:val="595959" w:themeColor="text1" w:themeTint="A6"/>
              </w:rPr>
              <w:t>m</w:t>
            </w:r>
            <w:r w:rsidR="002F2701" w:rsidRPr="001A5431">
              <w:rPr>
                <w:color w:val="595959" w:themeColor="text1" w:themeTint="A6"/>
              </w:rPr>
              <w:t xml:space="preserve">eaningful </w:t>
            </w:r>
            <w:r w:rsidR="003D31AF">
              <w:rPr>
                <w:color w:val="595959" w:themeColor="text1" w:themeTint="A6"/>
              </w:rPr>
              <w:t>u</w:t>
            </w:r>
            <w:r w:rsidR="002F2701" w:rsidRPr="001A5431">
              <w:rPr>
                <w:color w:val="595959" w:themeColor="text1" w:themeTint="A6"/>
              </w:rPr>
              <w:t xml:space="preserve">se </w:t>
            </w:r>
            <w:r w:rsidRPr="001A5431">
              <w:rPr>
                <w:color w:val="595959" w:themeColor="text1" w:themeTint="A6"/>
              </w:rPr>
              <w:t>of certified EHR technology</w:t>
            </w:r>
            <w:r w:rsidR="005D5FEA">
              <w:rPr>
                <w:color w:val="595959" w:themeColor="text1" w:themeTint="A6"/>
              </w:rPr>
              <w:t xml:space="preserve"> and may be required to submit aggregated de-identified patient level data and additional supporting documentation to demonstrated compliance with EHR regulations. </w:t>
            </w:r>
          </w:p>
          <w:p w:rsidR="0027283E" w:rsidRPr="001A5431" w:rsidRDefault="0027283E" w:rsidP="000D1A67">
            <w:pPr>
              <w:rPr>
                <w:color w:val="595959" w:themeColor="text1" w:themeTint="A6"/>
              </w:rPr>
            </w:pPr>
          </w:p>
          <w:p w:rsidR="0027283E" w:rsidRPr="00E47F55" w:rsidRDefault="0027283E" w:rsidP="0027283E">
            <w:pPr>
              <w:pStyle w:val="ListParagraph"/>
              <w:numPr>
                <w:ilvl w:val="0"/>
                <w:numId w:val="12"/>
              </w:numPr>
              <w:rPr>
                <w:color w:val="595959" w:themeColor="text1" w:themeTint="A6"/>
              </w:rPr>
            </w:pPr>
            <w:r>
              <w:rPr>
                <w:color w:val="595959" w:themeColor="text1" w:themeTint="A6"/>
              </w:rPr>
              <w:t>When first attesting to meaningful use, EHs</w:t>
            </w:r>
            <w:r w:rsidRPr="00E47F55">
              <w:rPr>
                <w:color w:val="595959" w:themeColor="text1" w:themeTint="A6"/>
              </w:rPr>
              <w:t xml:space="preserve"> must select a continuous 90-day period in the current federal fiscal</w:t>
            </w:r>
            <w:r>
              <w:rPr>
                <w:color w:val="595959" w:themeColor="text1" w:themeTint="A6"/>
              </w:rPr>
              <w:t xml:space="preserve"> year. In subsequent years of participation</w:t>
            </w:r>
            <w:r w:rsidRPr="00E47F55">
              <w:rPr>
                <w:color w:val="595959" w:themeColor="text1" w:themeTint="A6"/>
              </w:rPr>
              <w:t xml:space="preserve">, </w:t>
            </w:r>
            <w:r>
              <w:rPr>
                <w:color w:val="595959" w:themeColor="text1" w:themeTint="A6"/>
              </w:rPr>
              <w:t>EHs</w:t>
            </w:r>
            <w:r w:rsidRPr="00E47F55">
              <w:rPr>
                <w:color w:val="595959" w:themeColor="text1" w:themeTint="A6"/>
              </w:rPr>
              <w:t xml:space="preserve"> must report </w:t>
            </w:r>
            <w:r>
              <w:rPr>
                <w:color w:val="595959" w:themeColor="text1" w:themeTint="A6"/>
              </w:rPr>
              <w:t>m</w:t>
            </w:r>
            <w:r w:rsidRPr="00E47F55">
              <w:rPr>
                <w:color w:val="595959" w:themeColor="text1" w:themeTint="A6"/>
              </w:rPr>
              <w:t xml:space="preserve">eaningful </w:t>
            </w:r>
            <w:r>
              <w:rPr>
                <w:color w:val="595959" w:themeColor="text1" w:themeTint="A6"/>
              </w:rPr>
              <w:t>u</w:t>
            </w:r>
            <w:r w:rsidRPr="00E47F55">
              <w:rPr>
                <w:color w:val="595959" w:themeColor="text1" w:themeTint="A6"/>
              </w:rPr>
              <w:t>se</w:t>
            </w:r>
            <w:r>
              <w:rPr>
                <w:color w:val="595959" w:themeColor="text1" w:themeTint="A6"/>
              </w:rPr>
              <w:t xml:space="preserve"> measures using a continuous 365</w:t>
            </w:r>
            <w:r w:rsidRPr="00E47F55">
              <w:rPr>
                <w:color w:val="595959" w:themeColor="text1" w:themeTint="A6"/>
              </w:rPr>
              <w:t xml:space="preserve"> day reporting period. </w:t>
            </w:r>
          </w:p>
          <w:p w:rsidR="0027283E" w:rsidRPr="00E47F55" w:rsidRDefault="0027283E" w:rsidP="0027283E">
            <w:pPr>
              <w:pStyle w:val="ListParagraph"/>
              <w:rPr>
                <w:color w:val="595959" w:themeColor="text1" w:themeTint="A6"/>
              </w:rPr>
            </w:pPr>
          </w:p>
          <w:p w:rsidR="0027283E" w:rsidRPr="00E47F55" w:rsidRDefault="0027283E" w:rsidP="0027283E">
            <w:pPr>
              <w:pStyle w:val="ListParagraph"/>
              <w:numPr>
                <w:ilvl w:val="0"/>
                <w:numId w:val="12"/>
              </w:numPr>
              <w:rPr>
                <w:color w:val="595959" w:themeColor="text1" w:themeTint="A6"/>
              </w:rPr>
            </w:pPr>
            <w:r w:rsidRPr="00E47F55">
              <w:rPr>
                <w:color w:val="595959" w:themeColor="text1" w:themeTint="A6"/>
              </w:rPr>
              <w:t>EHs are</w:t>
            </w:r>
            <w:r>
              <w:rPr>
                <w:color w:val="595959" w:themeColor="text1" w:themeTint="A6"/>
              </w:rPr>
              <w:t xml:space="preserve"> required to meet the following general requirement:</w:t>
            </w:r>
          </w:p>
          <w:p w:rsidR="0027283E" w:rsidRPr="00E47F55" w:rsidRDefault="0027283E" w:rsidP="0027283E">
            <w:pPr>
              <w:pStyle w:val="ListParagraph"/>
              <w:numPr>
                <w:ilvl w:val="0"/>
                <w:numId w:val="14"/>
              </w:numPr>
              <w:rPr>
                <w:color w:val="595959" w:themeColor="text1" w:themeTint="A6"/>
              </w:rPr>
            </w:pPr>
            <w:r w:rsidRPr="00E47F55">
              <w:rPr>
                <w:color w:val="595959" w:themeColor="text1" w:themeTint="A6"/>
              </w:rPr>
              <w:t>At least 80% of unique patients must have their dat</w:t>
            </w:r>
            <w:r>
              <w:rPr>
                <w:color w:val="595959" w:themeColor="text1" w:themeTint="A6"/>
              </w:rPr>
              <w:t>a in certified EHR technology during the selected 90-</w:t>
            </w:r>
            <w:r w:rsidRPr="00E47F55">
              <w:rPr>
                <w:color w:val="595959" w:themeColor="text1" w:themeTint="A6"/>
              </w:rPr>
              <w:t>day</w:t>
            </w:r>
            <w:r>
              <w:rPr>
                <w:color w:val="595959" w:themeColor="text1" w:themeTint="A6"/>
              </w:rPr>
              <w:t xml:space="preserve"> EHR </w:t>
            </w:r>
            <w:r w:rsidRPr="00E47F55">
              <w:rPr>
                <w:color w:val="595959" w:themeColor="text1" w:themeTint="A6"/>
              </w:rPr>
              <w:t>reporting period</w:t>
            </w:r>
            <w:r>
              <w:rPr>
                <w:color w:val="595959" w:themeColor="text1" w:themeTint="A6"/>
              </w:rPr>
              <w:t>.</w:t>
            </w:r>
          </w:p>
          <w:p w:rsidR="000D1A67" w:rsidRPr="00E47F55" w:rsidRDefault="000D1A67" w:rsidP="000D1A67"/>
          <w:p w:rsidR="000D1A67" w:rsidRPr="00E47F55" w:rsidRDefault="000D1A67" w:rsidP="000D1A67">
            <w:pPr>
              <w:pStyle w:val="ListParagraph"/>
              <w:numPr>
                <w:ilvl w:val="0"/>
                <w:numId w:val="12"/>
              </w:numPr>
              <w:rPr>
                <w:color w:val="595959" w:themeColor="text1" w:themeTint="A6"/>
              </w:rPr>
            </w:pPr>
            <w:r w:rsidRPr="00E47F55">
              <w:rPr>
                <w:color w:val="595959" w:themeColor="text1" w:themeTint="A6"/>
              </w:rPr>
              <w:t xml:space="preserve">If a hospital is dually eligible, they </w:t>
            </w:r>
            <w:r w:rsidR="0027283E">
              <w:rPr>
                <w:color w:val="595959" w:themeColor="text1" w:themeTint="A6"/>
              </w:rPr>
              <w:t xml:space="preserve">may be </w:t>
            </w:r>
            <w:r>
              <w:rPr>
                <w:color w:val="595959" w:themeColor="text1" w:themeTint="A6"/>
              </w:rPr>
              <w:t>qualified</w:t>
            </w:r>
            <w:r w:rsidRPr="00E47F55">
              <w:rPr>
                <w:color w:val="595959" w:themeColor="text1" w:themeTint="A6"/>
              </w:rPr>
              <w:t xml:space="preserve"> to receive payments from both the Medicare and Medicaid EHR Incentive Payment Program in the same year.</w:t>
            </w:r>
          </w:p>
          <w:p w:rsidR="000D1A67" w:rsidRPr="00E47F55" w:rsidRDefault="002F2701" w:rsidP="000D1A67">
            <w:pPr>
              <w:pStyle w:val="ListParagraph"/>
              <w:numPr>
                <w:ilvl w:val="0"/>
                <w:numId w:val="13"/>
              </w:numPr>
              <w:rPr>
                <w:color w:val="595959" w:themeColor="text1" w:themeTint="A6"/>
              </w:rPr>
            </w:pPr>
            <w:r>
              <w:rPr>
                <w:color w:val="595959" w:themeColor="text1" w:themeTint="A6"/>
              </w:rPr>
              <w:t>EHs</w:t>
            </w:r>
            <w:r w:rsidR="000D1A67" w:rsidRPr="00E47F55">
              <w:rPr>
                <w:color w:val="595959" w:themeColor="text1" w:themeTint="A6"/>
              </w:rPr>
              <w:t xml:space="preserve"> that </w:t>
            </w:r>
            <w:r w:rsidR="0027283E">
              <w:rPr>
                <w:color w:val="595959" w:themeColor="text1" w:themeTint="A6"/>
              </w:rPr>
              <w:t xml:space="preserve">choose to apply to </w:t>
            </w:r>
            <w:r w:rsidR="000D1A67" w:rsidRPr="00E47F55">
              <w:rPr>
                <w:color w:val="595959" w:themeColor="text1" w:themeTint="A6"/>
              </w:rPr>
              <w:t xml:space="preserve">participate </w:t>
            </w:r>
            <w:r w:rsidR="0027283E">
              <w:rPr>
                <w:color w:val="595959" w:themeColor="text1" w:themeTint="A6"/>
              </w:rPr>
              <w:t xml:space="preserve">in </w:t>
            </w:r>
            <w:r w:rsidR="000D1A67" w:rsidRPr="00E47F55">
              <w:rPr>
                <w:color w:val="595959" w:themeColor="text1" w:themeTint="A6"/>
              </w:rPr>
              <w:t>the Medicaid program first will need to demonstrate</w:t>
            </w:r>
            <w:r w:rsidR="0027283E">
              <w:rPr>
                <w:color w:val="595959" w:themeColor="text1" w:themeTint="A6"/>
              </w:rPr>
              <w:t xml:space="preserve"> the hospital adopted, implemented or u</w:t>
            </w:r>
            <w:r w:rsidR="000D1A67" w:rsidRPr="00E47F55">
              <w:rPr>
                <w:color w:val="595959" w:themeColor="text1" w:themeTint="A6"/>
              </w:rPr>
              <w:t xml:space="preserve">pgraded </w:t>
            </w:r>
            <w:r w:rsidR="000D1A67">
              <w:rPr>
                <w:color w:val="595959" w:themeColor="text1" w:themeTint="A6"/>
              </w:rPr>
              <w:t xml:space="preserve">to </w:t>
            </w:r>
            <w:r w:rsidR="000D1A67" w:rsidRPr="00E47F55">
              <w:rPr>
                <w:color w:val="595959" w:themeColor="text1" w:themeTint="A6"/>
              </w:rPr>
              <w:t xml:space="preserve">certified EHR technology. In their </w:t>
            </w:r>
            <w:r w:rsidR="0027283E">
              <w:rPr>
                <w:color w:val="595959" w:themeColor="text1" w:themeTint="A6"/>
              </w:rPr>
              <w:t>second</w:t>
            </w:r>
            <w:r w:rsidR="000D1A67" w:rsidRPr="00E47F55">
              <w:rPr>
                <w:color w:val="595959" w:themeColor="text1" w:themeTint="A6"/>
              </w:rPr>
              <w:t xml:space="preserve"> </w:t>
            </w:r>
            <w:r w:rsidR="00343C19">
              <w:rPr>
                <w:color w:val="595959" w:themeColor="text1" w:themeTint="A6"/>
              </w:rPr>
              <w:t>year of participation</w:t>
            </w:r>
            <w:r w:rsidR="000D1A67" w:rsidRPr="00E47F55">
              <w:rPr>
                <w:color w:val="595959" w:themeColor="text1" w:themeTint="A6"/>
              </w:rPr>
              <w:t xml:space="preserve">, </w:t>
            </w:r>
            <w:r>
              <w:rPr>
                <w:color w:val="595959" w:themeColor="text1" w:themeTint="A6"/>
              </w:rPr>
              <w:t>EHs</w:t>
            </w:r>
            <w:r w:rsidR="000D1A67" w:rsidRPr="00E47F55">
              <w:rPr>
                <w:color w:val="595959" w:themeColor="text1" w:themeTint="A6"/>
              </w:rPr>
              <w:t xml:space="preserve"> will need to be </w:t>
            </w:r>
            <w:r w:rsidR="000D1A67">
              <w:rPr>
                <w:color w:val="595959" w:themeColor="text1" w:themeTint="A6"/>
              </w:rPr>
              <w:t>deemed</w:t>
            </w:r>
            <w:r w:rsidR="000D1A67" w:rsidRPr="00E47F55">
              <w:rPr>
                <w:color w:val="595959" w:themeColor="text1" w:themeTint="A6"/>
              </w:rPr>
              <w:t xml:space="preserve"> as</w:t>
            </w:r>
            <w:r w:rsidR="00343C19">
              <w:rPr>
                <w:color w:val="595959" w:themeColor="text1" w:themeTint="A6"/>
              </w:rPr>
              <w:t xml:space="preserve"> a </w:t>
            </w:r>
            <w:r w:rsidR="003D31AF">
              <w:rPr>
                <w:color w:val="595959" w:themeColor="text1" w:themeTint="A6"/>
              </w:rPr>
              <w:t>m</w:t>
            </w:r>
            <w:r>
              <w:rPr>
                <w:color w:val="595959" w:themeColor="text1" w:themeTint="A6"/>
              </w:rPr>
              <w:t xml:space="preserve">eaningful </w:t>
            </w:r>
            <w:r w:rsidR="003D31AF">
              <w:rPr>
                <w:color w:val="595959" w:themeColor="text1" w:themeTint="A6"/>
              </w:rPr>
              <w:t>u</w:t>
            </w:r>
            <w:r w:rsidR="00343C19">
              <w:rPr>
                <w:color w:val="595959" w:themeColor="text1" w:themeTint="A6"/>
              </w:rPr>
              <w:t xml:space="preserve">ser of </w:t>
            </w:r>
            <w:r w:rsidR="000D1A67" w:rsidRPr="00E47F55">
              <w:rPr>
                <w:color w:val="595959" w:themeColor="text1" w:themeTint="A6"/>
              </w:rPr>
              <w:t>certified EHR technology by Medicare</w:t>
            </w:r>
            <w:r w:rsidR="000D1A67">
              <w:rPr>
                <w:color w:val="595959" w:themeColor="text1" w:themeTint="A6"/>
              </w:rPr>
              <w:t xml:space="preserve"> </w:t>
            </w:r>
            <w:r w:rsidR="0027283E">
              <w:rPr>
                <w:color w:val="595959" w:themeColor="text1" w:themeTint="A6"/>
              </w:rPr>
              <w:t xml:space="preserve">prior to applying for their </w:t>
            </w:r>
            <w:r w:rsidR="000D1A67" w:rsidRPr="00E47F55">
              <w:rPr>
                <w:color w:val="595959" w:themeColor="text1" w:themeTint="A6"/>
              </w:rPr>
              <w:t>Medicaid</w:t>
            </w:r>
            <w:r>
              <w:rPr>
                <w:color w:val="595959" w:themeColor="text1" w:themeTint="A6"/>
              </w:rPr>
              <w:t xml:space="preserve"> </w:t>
            </w:r>
            <w:r w:rsidR="00D70D7C">
              <w:rPr>
                <w:color w:val="595959" w:themeColor="text1" w:themeTint="A6"/>
              </w:rPr>
              <w:t xml:space="preserve">EHR </w:t>
            </w:r>
            <w:r w:rsidR="00D70D7C" w:rsidRPr="00E47F55">
              <w:rPr>
                <w:color w:val="595959" w:themeColor="text1" w:themeTint="A6"/>
              </w:rPr>
              <w:t>Incentive</w:t>
            </w:r>
            <w:r w:rsidR="000D1A67">
              <w:rPr>
                <w:color w:val="595959" w:themeColor="text1" w:themeTint="A6"/>
              </w:rPr>
              <w:t xml:space="preserve"> Payment</w:t>
            </w:r>
            <w:r w:rsidR="0027283E">
              <w:rPr>
                <w:color w:val="595959" w:themeColor="text1" w:themeTint="A6"/>
              </w:rPr>
              <w:t>.</w:t>
            </w:r>
            <w:r w:rsidR="000D1A67">
              <w:rPr>
                <w:color w:val="595959" w:themeColor="text1" w:themeTint="A6"/>
              </w:rPr>
              <w:t xml:space="preserve"> </w:t>
            </w:r>
            <w:r w:rsidR="000D1A67" w:rsidRPr="00E47F55">
              <w:rPr>
                <w:color w:val="595959" w:themeColor="text1" w:themeTint="A6"/>
              </w:rPr>
              <w:t xml:space="preserve">  </w:t>
            </w:r>
          </w:p>
          <w:p w:rsidR="000D1A67" w:rsidRPr="00E47F55" w:rsidRDefault="002F2701" w:rsidP="000D1A67">
            <w:pPr>
              <w:pStyle w:val="ListParagraph"/>
              <w:numPr>
                <w:ilvl w:val="0"/>
                <w:numId w:val="13"/>
              </w:numPr>
              <w:rPr>
                <w:color w:val="595959" w:themeColor="text1" w:themeTint="A6"/>
              </w:rPr>
            </w:pPr>
            <w:r>
              <w:rPr>
                <w:color w:val="595959" w:themeColor="text1" w:themeTint="A6"/>
              </w:rPr>
              <w:t>EHs</w:t>
            </w:r>
            <w:r w:rsidR="000D1A67">
              <w:rPr>
                <w:color w:val="595959" w:themeColor="text1" w:themeTint="A6"/>
              </w:rPr>
              <w:t xml:space="preserve"> </w:t>
            </w:r>
            <w:r w:rsidR="000D1A67" w:rsidRPr="00E47F55">
              <w:rPr>
                <w:color w:val="595959" w:themeColor="text1" w:themeTint="A6"/>
              </w:rPr>
              <w:t xml:space="preserve">that </w:t>
            </w:r>
            <w:r w:rsidR="0027283E">
              <w:rPr>
                <w:color w:val="595959" w:themeColor="text1" w:themeTint="A6"/>
              </w:rPr>
              <w:t xml:space="preserve">choose to </w:t>
            </w:r>
            <w:r w:rsidR="000D1A67" w:rsidRPr="00E47F55">
              <w:rPr>
                <w:color w:val="595959" w:themeColor="text1" w:themeTint="A6"/>
              </w:rPr>
              <w:t xml:space="preserve">participate </w:t>
            </w:r>
            <w:r w:rsidR="0027283E">
              <w:rPr>
                <w:color w:val="595959" w:themeColor="text1" w:themeTint="A6"/>
              </w:rPr>
              <w:t xml:space="preserve">in </w:t>
            </w:r>
            <w:r w:rsidR="000D1A67" w:rsidRPr="00E47F55">
              <w:rPr>
                <w:color w:val="595959" w:themeColor="text1" w:themeTint="A6"/>
              </w:rPr>
              <w:t xml:space="preserve">the Medicare </w:t>
            </w:r>
            <w:r w:rsidR="00D35785">
              <w:rPr>
                <w:color w:val="595959" w:themeColor="text1" w:themeTint="A6"/>
              </w:rPr>
              <w:t xml:space="preserve">EHR Incentive Program, </w:t>
            </w:r>
            <w:r w:rsidR="000D1A67" w:rsidRPr="00E47F55">
              <w:rPr>
                <w:color w:val="595959" w:themeColor="text1" w:themeTint="A6"/>
              </w:rPr>
              <w:t>first</w:t>
            </w:r>
            <w:r w:rsidR="00D35785">
              <w:rPr>
                <w:color w:val="595959" w:themeColor="text1" w:themeTint="A6"/>
              </w:rPr>
              <w:t>,</w:t>
            </w:r>
            <w:r w:rsidR="000D1A67" w:rsidRPr="00E47F55">
              <w:rPr>
                <w:color w:val="595959" w:themeColor="text1" w:themeTint="A6"/>
              </w:rPr>
              <w:t xml:space="preserve"> will attest to b</w:t>
            </w:r>
            <w:r w:rsidR="00343C19">
              <w:rPr>
                <w:color w:val="595959" w:themeColor="text1" w:themeTint="A6"/>
              </w:rPr>
              <w:t xml:space="preserve">eing a </w:t>
            </w:r>
            <w:r w:rsidR="003D31AF">
              <w:rPr>
                <w:color w:val="595959" w:themeColor="text1" w:themeTint="A6"/>
              </w:rPr>
              <w:t>m</w:t>
            </w:r>
            <w:r>
              <w:rPr>
                <w:color w:val="595959" w:themeColor="text1" w:themeTint="A6"/>
              </w:rPr>
              <w:t xml:space="preserve">eaningful </w:t>
            </w:r>
            <w:r w:rsidR="003D31AF">
              <w:rPr>
                <w:color w:val="595959" w:themeColor="text1" w:themeTint="A6"/>
              </w:rPr>
              <w:t>u</w:t>
            </w:r>
            <w:r>
              <w:rPr>
                <w:color w:val="595959" w:themeColor="text1" w:themeTint="A6"/>
              </w:rPr>
              <w:t xml:space="preserve">ser </w:t>
            </w:r>
            <w:r w:rsidR="00343C19">
              <w:rPr>
                <w:color w:val="595959" w:themeColor="text1" w:themeTint="A6"/>
              </w:rPr>
              <w:t xml:space="preserve">of </w:t>
            </w:r>
            <w:r w:rsidR="000D1A67" w:rsidRPr="00E47F55">
              <w:rPr>
                <w:color w:val="595959" w:themeColor="text1" w:themeTint="A6"/>
              </w:rPr>
              <w:t xml:space="preserve">certified EHR technology.  </w:t>
            </w:r>
            <w:r w:rsidR="00D35785">
              <w:rPr>
                <w:color w:val="595959" w:themeColor="text1" w:themeTint="A6"/>
              </w:rPr>
              <w:t xml:space="preserve">As a result EHs deemed as a meaningful user by Medicare, are then required to attest to </w:t>
            </w:r>
            <w:r w:rsidR="003D31AF">
              <w:rPr>
                <w:color w:val="595959" w:themeColor="text1" w:themeTint="A6"/>
              </w:rPr>
              <w:t>m</w:t>
            </w:r>
            <w:r w:rsidRPr="00E47F55">
              <w:rPr>
                <w:color w:val="595959" w:themeColor="text1" w:themeTint="A6"/>
              </w:rPr>
              <w:t xml:space="preserve">eaningful </w:t>
            </w:r>
            <w:r w:rsidR="003D31AF">
              <w:rPr>
                <w:color w:val="595959" w:themeColor="text1" w:themeTint="A6"/>
              </w:rPr>
              <w:t>u</w:t>
            </w:r>
            <w:r w:rsidRPr="00E47F55">
              <w:rPr>
                <w:color w:val="595959" w:themeColor="text1" w:themeTint="A6"/>
              </w:rPr>
              <w:t xml:space="preserve">se </w:t>
            </w:r>
            <w:r w:rsidR="00D35785">
              <w:rPr>
                <w:color w:val="595959" w:themeColor="text1" w:themeTint="A6"/>
              </w:rPr>
              <w:t xml:space="preserve">in their first year of participation in </w:t>
            </w:r>
            <w:r w:rsidR="000D1A67" w:rsidRPr="00E47F55">
              <w:rPr>
                <w:color w:val="595959" w:themeColor="text1" w:themeTint="A6"/>
              </w:rPr>
              <w:t>the Medicaid program</w:t>
            </w:r>
            <w:r w:rsidR="00D35785">
              <w:rPr>
                <w:color w:val="595959" w:themeColor="text1" w:themeTint="A6"/>
              </w:rPr>
              <w:t xml:space="preserve"> (cannot attest to A.I.U)</w:t>
            </w:r>
            <w:r w:rsidR="000D1A67" w:rsidRPr="00E47F55">
              <w:rPr>
                <w:color w:val="595959" w:themeColor="text1" w:themeTint="A6"/>
              </w:rPr>
              <w:t xml:space="preserve">. </w:t>
            </w:r>
          </w:p>
          <w:p w:rsidR="0027283E" w:rsidRDefault="000D1A67" w:rsidP="0027283E">
            <w:pPr>
              <w:pStyle w:val="ListParagraph"/>
              <w:numPr>
                <w:ilvl w:val="0"/>
                <w:numId w:val="13"/>
              </w:numPr>
              <w:rPr>
                <w:color w:val="595959" w:themeColor="text1" w:themeTint="A6"/>
              </w:rPr>
            </w:pPr>
            <w:r>
              <w:rPr>
                <w:color w:val="595959" w:themeColor="text1" w:themeTint="A6"/>
              </w:rPr>
              <w:t xml:space="preserve">The </w:t>
            </w:r>
            <w:r w:rsidRPr="00E47F55">
              <w:rPr>
                <w:color w:val="595959" w:themeColor="text1" w:themeTint="A6"/>
              </w:rPr>
              <w:t xml:space="preserve">Massachusetts Medicaid EHR </w:t>
            </w:r>
            <w:r>
              <w:rPr>
                <w:color w:val="595959" w:themeColor="text1" w:themeTint="A6"/>
              </w:rPr>
              <w:t>I</w:t>
            </w:r>
            <w:r w:rsidRPr="00E47F55">
              <w:rPr>
                <w:color w:val="595959" w:themeColor="text1" w:themeTint="A6"/>
              </w:rPr>
              <w:t>ncentive Payment Program receive</w:t>
            </w:r>
            <w:r w:rsidR="00D35785">
              <w:rPr>
                <w:color w:val="595959" w:themeColor="text1" w:themeTint="A6"/>
              </w:rPr>
              <w:t>s</w:t>
            </w:r>
            <w:r w:rsidRPr="00E47F55">
              <w:rPr>
                <w:color w:val="595959" w:themeColor="text1" w:themeTint="A6"/>
              </w:rPr>
              <w:t xml:space="preserve"> confirmation from Medicare of all </w:t>
            </w:r>
            <w:r>
              <w:rPr>
                <w:color w:val="595959" w:themeColor="text1" w:themeTint="A6"/>
              </w:rPr>
              <w:t xml:space="preserve">eligible hospitals deemed </w:t>
            </w:r>
            <w:r w:rsidR="00D35785">
              <w:rPr>
                <w:color w:val="595959" w:themeColor="text1" w:themeTint="A6"/>
              </w:rPr>
              <w:t>meaningful users.</w:t>
            </w:r>
            <w:r w:rsidRPr="00E47F55">
              <w:rPr>
                <w:color w:val="595959" w:themeColor="text1" w:themeTint="A6"/>
              </w:rPr>
              <w:t xml:space="preserve"> </w:t>
            </w:r>
          </w:p>
          <w:p w:rsidR="0027283E" w:rsidRDefault="0027283E" w:rsidP="0027283E">
            <w:pPr>
              <w:rPr>
                <w:color w:val="595959" w:themeColor="text1" w:themeTint="A6"/>
              </w:rPr>
            </w:pPr>
          </w:p>
          <w:p w:rsidR="0027283E" w:rsidRPr="0027283E" w:rsidRDefault="0027283E" w:rsidP="0027283E">
            <w:pPr>
              <w:pStyle w:val="ListParagraph"/>
              <w:numPr>
                <w:ilvl w:val="0"/>
                <w:numId w:val="22"/>
              </w:numPr>
              <w:rPr>
                <w:color w:val="595959" w:themeColor="text1" w:themeTint="A6"/>
              </w:rPr>
            </w:pPr>
            <w:r w:rsidRPr="0027283E">
              <w:rPr>
                <w:color w:val="595959" w:themeColor="text1" w:themeTint="A6"/>
              </w:rPr>
              <w:t>Non-dually EHs (</w:t>
            </w:r>
            <w:r w:rsidR="00D35785">
              <w:rPr>
                <w:color w:val="595959" w:themeColor="text1" w:themeTint="A6"/>
              </w:rPr>
              <w:t xml:space="preserve">e.g. </w:t>
            </w:r>
            <w:r w:rsidRPr="0027283E">
              <w:rPr>
                <w:color w:val="595959" w:themeColor="text1" w:themeTint="A6"/>
              </w:rPr>
              <w:t>Children’s Hospitals) are required to report on meaningful use measures through the State of Massachusetts.</w:t>
            </w:r>
          </w:p>
          <w:p w:rsidR="000D1A67" w:rsidRPr="00E47F55" w:rsidRDefault="000D1A67" w:rsidP="000D1A67">
            <w:pPr>
              <w:pStyle w:val="ListParagraph"/>
              <w:rPr>
                <w:color w:val="595959" w:themeColor="text1" w:themeTint="A6"/>
              </w:rPr>
            </w:pPr>
          </w:p>
          <w:p w:rsidR="000D1A67" w:rsidRPr="00E47F55" w:rsidRDefault="000D1A67" w:rsidP="000D1A67">
            <w:pPr>
              <w:pStyle w:val="ListParagraph"/>
              <w:rPr>
                <w:color w:val="595959" w:themeColor="text1" w:themeTint="A6"/>
              </w:rPr>
            </w:pPr>
          </w:p>
          <w:p w:rsidR="000D1A67" w:rsidRDefault="000D1A67" w:rsidP="000D1A67">
            <w:pPr>
              <w:rPr>
                <w:color w:val="595959" w:themeColor="text1" w:themeTint="A6"/>
              </w:rPr>
            </w:pPr>
            <w:r w:rsidRPr="00E47F55">
              <w:rPr>
                <w:color w:val="595959" w:themeColor="text1" w:themeTint="A6"/>
              </w:rPr>
              <w:t xml:space="preserve">Meaningful </w:t>
            </w:r>
            <w:r w:rsidR="003D31AF">
              <w:rPr>
                <w:color w:val="595959" w:themeColor="text1" w:themeTint="A6"/>
              </w:rPr>
              <w:t>u</w:t>
            </w:r>
            <w:r w:rsidR="002F2701" w:rsidRPr="00E47F55">
              <w:rPr>
                <w:color w:val="595959" w:themeColor="text1" w:themeTint="A6"/>
              </w:rPr>
              <w:t xml:space="preserve">se </w:t>
            </w:r>
            <w:r w:rsidRPr="00E47F55">
              <w:rPr>
                <w:color w:val="595959" w:themeColor="text1" w:themeTint="A6"/>
              </w:rPr>
              <w:t xml:space="preserve">measures are reported for all patients seen by an </w:t>
            </w:r>
            <w:r w:rsidR="002F2701">
              <w:rPr>
                <w:color w:val="595959" w:themeColor="text1" w:themeTint="A6"/>
              </w:rPr>
              <w:t>EH</w:t>
            </w:r>
            <w:r w:rsidRPr="00E47F55">
              <w:rPr>
                <w:color w:val="595959" w:themeColor="text1" w:themeTint="A6"/>
              </w:rPr>
              <w:t xml:space="preserve"> during the selected reporting period. This includes all Medicaid and non-Medicaid patients, as well patients whose information is entered into a certified EHR and those that are not.</w:t>
            </w:r>
          </w:p>
          <w:p w:rsidR="000D1A67" w:rsidRPr="00B6379A" w:rsidRDefault="000D1A67" w:rsidP="000D1A67">
            <w:pPr>
              <w:rPr>
                <w:color w:val="595959" w:themeColor="text1" w:themeTint="A6"/>
              </w:rPr>
            </w:pPr>
          </w:p>
          <w:p w:rsidR="0096785B" w:rsidRPr="0096785B" w:rsidRDefault="000D1A67" w:rsidP="009A27F0">
            <w:pPr>
              <w:rPr>
                <w:i/>
              </w:rPr>
            </w:pPr>
            <w:r w:rsidRPr="00B6379A">
              <w:rPr>
                <w:color w:val="595959" w:themeColor="text1" w:themeTint="A6"/>
              </w:rPr>
              <w:t xml:space="preserve">Please note, supporting documentation may be requested throughout the application process. For auditing purposes, all documentation should be kept on file for </w:t>
            </w:r>
            <w:r w:rsidR="009A27F0" w:rsidRPr="00B6379A">
              <w:rPr>
                <w:color w:val="595959" w:themeColor="text1" w:themeTint="A6"/>
              </w:rPr>
              <w:t xml:space="preserve">a minimum of </w:t>
            </w:r>
            <w:r w:rsidRPr="00B6379A">
              <w:rPr>
                <w:color w:val="595959" w:themeColor="text1" w:themeTint="A6"/>
              </w:rPr>
              <w:t>six years for each year of program participation.</w:t>
            </w:r>
            <w:r w:rsidR="005D5FEA">
              <w:rPr>
                <w:color w:val="595959" w:themeColor="text1" w:themeTint="A6"/>
              </w:rPr>
              <w:t xml:space="preserve"> Hospitals are responsible for the accuracy of their cost report data or alternate data source documentation. </w:t>
            </w:r>
          </w:p>
        </w:tc>
      </w:tr>
    </w:tbl>
    <w:p w:rsidR="00E47F55" w:rsidRDefault="00E47F55"/>
    <w:tbl>
      <w:tblPr>
        <w:tblStyle w:val="TableGrid"/>
        <w:tblpPr w:leftFromText="180" w:rightFromText="180" w:vertAnchor="text" w:horzAnchor="margin" w:tblpY="49"/>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1016"/>
      </w:tblGrid>
      <w:tr w:rsidR="0096785B" w:rsidTr="0044158B">
        <w:tc>
          <w:tcPr>
            <w:tcW w:w="11016" w:type="dxa"/>
            <w:shd w:val="clear" w:color="auto" w:fill="587ABC"/>
          </w:tcPr>
          <w:p w:rsidR="0096785B" w:rsidRPr="00664E09" w:rsidRDefault="0096785B" w:rsidP="0044158B">
            <w:pPr>
              <w:rPr>
                <w:b/>
                <w:i/>
              </w:rPr>
            </w:pPr>
            <w:r>
              <w:rPr>
                <w:b/>
                <w:i/>
                <w:color w:val="FFFFFF" w:themeColor="background1"/>
                <w:sz w:val="20"/>
              </w:rPr>
              <w:t>Registration &amp; Attestation – CMS Registration &amp; Attestation Site</w:t>
            </w:r>
          </w:p>
        </w:tc>
      </w:tr>
      <w:tr w:rsidR="0096785B" w:rsidTr="0044158B">
        <w:tc>
          <w:tcPr>
            <w:tcW w:w="11016" w:type="dxa"/>
          </w:tcPr>
          <w:p w:rsidR="0096785B" w:rsidRPr="00B6379A" w:rsidRDefault="0096785B" w:rsidP="0096785B">
            <w:pPr>
              <w:rPr>
                <w:color w:val="595959" w:themeColor="text1" w:themeTint="A6"/>
              </w:rPr>
            </w:pPr>
            <w:r w:rsidRPr="00B6379A">
              <w:rPr>
                <w:color w:val="595959" w:themeColor="text1" w:themeTint="A6"/>
              </w:rPr>
              <w:t xml:space="preserve">This step is required for </w:t>
            </w:r>
            <w:r w:rsidR="0014380B" w:rsidRPr="00B6379A">
              <w:rPr>
                <w:color w:val="595959" w:themeColor="text1" w:themeTint="A6"/>
              </w:rPr>
              <w:t>the EH</w:t>
            </w:r>
            <w:r w:rsidR="002F2701" w:rsidRPr="00B6379A">
              <w:rPr>
                <w:color w:val="595959" w:themeColor="text1" w:themeTint="A6"/>
              </w:rPr>
              <w:t>’</w:t>
            </w:r>
            <w:r w:rsidR="0014380B" w:rsidRPr="00B6379A">
              <w:rPr>
                <w:color w:val="595959" w:themeColor="text1" w:themeTint="A6"/>
              </w:rPr>
              <w:t>s</w:t>
            </w:r>
            <w:r w:rsidRPr="00B6379A">
              <w:rPr>
                <w:color w:val="595959" w:themeColor="text1" w:themeTint="A6"/>
              </w:rPr>
              <w:t xml:space="preserve"> first year of participation only. </w:t>
            </w:r>
          </w:p>
          <w:p w:rsidR="0096785B" w:rsidRPr="0096785B" w:rsidRDefault="0096785B" w:rsidP="0096785B">
            <w:pPr>
              <w:rPr>
                <w:i/>
                <w:color w:val="595959" w:themeColor="text1" w:themeTint="A6"/>
              </w:rPr>
            </w:pPr>
          </w:p>
          <w:p w:rsidR="005652BD" w:rsidRDefault="0096785B" w:rsidP="005652BD">
            <w:pPr>
              <w:pStyle w:val="ListParagraph"/>
              <w:numPr>
                <w:ilvl w:val="0"/>
                <w:numId w:val="19"/>
              </w:numPr>
              <w:rPr>
                <w:color w:val="595959" w:themeColor="text1" w:themeTint="A6"/>
              </w:rPr>
            </w:pPr>
            <w:r w:rsidRPr="005652BD">
              <w:rPr>
                <w:color w:val="595959" w:themeColor="text1" w:themeTint="A6"/>
              </w:rPr>
              <w:t>If already registered in a previous progra</w:t>
            </w:r>
            <w:r w:rsidR="00343C19">
              <w:rPr>
                <w:color w:val="595959" w:themeColor="text1" w:themeTint="A6"/>
              </w:rPr>
              <w:t>m year and the designee attesting on behalf of the hospital</w:t>
            </w:r>
            <w:r w:rsidRPr="005652BD">
              <w:rPr>
                <w:color w:val="595959" w:themeColor="text1" w:themeTint="A6"/>
              </w:rPr>
              <w:t xml:space="preserve"> do</w:t>
            </w:r>
            <w:r w:rsidR="00343C19">
              <w:rPr>
                <w:color w:val="595959" w:themeColor="text1" w:themeTint="A6"/>
              </w:rPr>
              <w:t>es</w:t>
            </w:r>
            <w:r w:rsidRPr="005652BD">
              <w:rPr>
                <w:color w:val="595959" w:themeColor="text1" w:themeTint="A6"/>
              </w:rPr>
              <w:t xml:space="preserve"> </w:t>
            </w:r>
            <w:r w:rsidR="00343C19">
              <w:rPr>
                <w:color w:val="595959" w:themeColor="text1" w:themeTint="A6"/>
              </w:rPr>
              <w:t>not need to make changes to the original registration, they</w:t>
            </w:r>
            <w:r w:rsidRPr="005652BD">
              <w:rPr>
                <w:color w:val="595959" w:themeColor="text1" w:themeTint="A6"/>
              </w:rPr>
              <w:t xml:space="preserve"> can go directly to the Provider Online Serv</w:t>
            </w:r>
            <w:r w:rsidR="00343C19">
              <w:rPr>
                <w:color w:val="595959" w:themeColor="text1" w:themeTint="A6"/>
              </w:rPr>
              <w:t xml:space="preserve">ice Center (POSC) to access the </w:t>
            </w:r>
            <w:r w:rsidR="002F2701">
              <w:rPr>
                <w:color w:val="595959" w:themeColor="text1" w:themeTint="A6"/>
              </w:rPr>
              <w:t>EH's</w:t>
            </w:r>
            <w:r w:rsidRPr="005652BD">
              <w:rPr>
                <w:color w:val="595959" w:themeColor="text1" w:themeTint="A6"/>
              </w:rPr>
              <w:t xml:space="preserve"> Medical Assistance Provider Incentive Re</w:t>
            </w:r>
            <w:r w:rsidR="005652BD" w:rsidRPr="005652BD">
              <w:rPr>
                <w:color w:val="595959" w:themeColor="text1" w:themeTint="A6"/>
              </w:rPr>
              <w:t>pository (MAPIR) application</w:t>
            </w:r>
            <w:r w:rsidR="00766311">
              <w:rPr>
                <w:color w:val="595959" w:themeColor="text1" w:themeTint="A6"/>
              </w:rPr>
              <w:t>:</w:t>
            </w:r>
            <w:r w:rsidR="005652BD" w:rsidRPr="005652BD">
              <w:rPr>
                <w:color w:val="595959" w:themeColor="text1" w:themeTint="A6"/>
              </w:rPr>
              <w:t xml:space="preserve">  </w:t>
            </w:r>
          </w:p>
          <w:p w:rsidR="0096785B" w:rsidRPr="005652BD" w:rsidRDefault="0096785B" w:rsidP="005652BD">
            <w:pPr>
              <w:pStyle w:val="ListParagraph"/>
              <w:rPr>
                <w:color w:val="595959" w:themeColor="text1" w:themeTint="A6"/>
              </w:rPr>
            </w:pPr>
            <w:r w:rsidRPr="005652BD">
              <w:rPr>
                <w:color w:val="595959" w:themeColor="text1" w:themeTint="A6"/>
              </w:rPr>
              <w:t>(</w:t>
            </w:r>
            <w:hyperlink r:id="rId14" w:history="1">
              <w:r w:rsidRPr="005652BD">
                <w:rPr>
                  <w:rStyle w:val="Hyperlink"/>
                  <w:color w:val="F79646" w:themeColor="accent6"/>
                </w:rPr>
                <w:t>https://newmmis-portal.ehs.state.ma.us/EHSProviderPortal/appmanager/provider/desktop</w:t>
              </w:r>
            </w:hyperlink>
            <w:r w:rsidRPr="005652BD">
              <w:rPr>
                <w:color w:val="595959" w:themeColor="text1" w:themeTint="A6"/>
              </w:rPr>
              <w:t>)</w:t>
            </w:r>
            <w:r w:rsidR="00766311">
              <w:rPr>
                <w:color w:val="595959" w:themeColor="text1" w:themeTint="A6"/>
              </w:rPr>
              <w:t>.</w:t>
            </w:r>
            <w:r w:rsidRPr="005652BD">
              <w:rPr>
                <w:color w:val="595959" w:themeColor="text1" w:themeTint="A6"/>
              </w:rPr>
              <w:cr/>
            </w:r>
          </w:p>
          <w:p w:rsidR="0096785B" w:rsidRDefault="00E365C4" w:rsidP="005652BD">
            <w:pPr>
              <w:pStyle w:val="ListParagraph"/>
              <w:numPr>
                <w:ilvl w:val="0"/>
                <w:numId w:val="15"/>
              </w:numPr>
              <w:rPr>
                <w:color w:val="595959" w:themeColor="text1" w:themeTint="A6"/>
              </w:rPr>
            </w:pPr>
            <w:r>
              <w:rPr>
                <w:color w:val="595959" w:themeColor="text1" w:themeTint="A6"/>
              </w:rPr>
              <w:t xml:space="preserve">If not, </w:t>
            </w:r>
            <w:r w:rsidR="00766311">
              <w:rPr>
                <w:color w:val="595959" w:themeColor="text1" w:themeTint="A6"/>
              </w:rPr>
              <w:t>EHs</w:t>
            </w:r>
            <w:r w:rsidR="0096785B" w:rsidRPr="005652BD">
              <w:rPr>
                <w:color w:val="595959" w:themeColor="text1" w:themeTint="A6"/>
              </w:rPr>
              <w:t xml:space="preserve"> will need to register at the CMS Medicare &amp; Medicaid EHR Incentive Program Registration &amp; Attestation</w:t>
            </w:r>
            <w:r>
              <w:rPr>
                <w:color w:val="595959" w:themeColor="text1" w:themeTint="A6"/>
              </w:rPr>
              <w:t xml:space="preserve"> (CMS R&amp;A)</w:t>
            </w:r>
            <w:r w:rsidR="0096785B" w:rsidRPr="005652BD">
              <w:rPr>
                <w:color w:val="595959" w:themeColor="text1" w:themeTint="A6"/>
              </w:rPr>
              <w:t xml:space="preserve"> Site (</w:t>
            </w:r>
            <w:hyperlink r:id="rId15" w:history="1">
              <w:r w:rsidR="0096785B" w:rsidRPr="005652BD">
                <w:rPr>
                  <w:rStyle w:val="Hyperlink"/>
                  <w:color w:val="F79646" w:themeColor="accent6"/>
                </w:rPr>
                <w:t>https://ehrincentives.cms.gov/hitech/login.action</w:t>
              </w:r>
            </w:hyperlink>
            <w:r w:rsidR="00A83FA4">
              <w:rPr>
                <w:color w:val="595959" w:themeColor="text1" w:themeTint="A6"/>
              </w:rPr>
              <w:t>).</w:t>
            </w:r>
          </w:p>
          <w:p w:rsidR="000D1A67" w:rsidRPr="005652BD" w:rsidRDefault="000D1A67" w:rsidP="000D1A67">
            <w:pPr>
              <w:pStyle w:val="ListParagraph"/>
              <w:rPr>
                <w:color w:val="595959" w:themeColor="text1" w:themeTint="A6"/>
              </w:rPr>
            </w:pPr>
          </w:p>
          <w:p w:rsidR="0096785B" w:rsidRPr="0096785B" w:rsidRDefault="0096785B" w:rsidP="0096785B">
            <w:pPr>
              <w:rPr>
                <w:color w:val="595959" w:themeColor="text1" w:themeTint="A6"/>
              </w:rPr>
            </w:pPr>
            <w:r w:rsidRPr="0096785B">
              <w:rPr>
                <w:color w:val="595959" w:themeColor="text1" w:themeTint="A6"/>
              </w:rPr>
              <w:t>The following information will be needed to complete your CMS R&amp;A:</w:t>
            </w:r>
          </w:p>
          <w:p w:rsidR="0096785B" w:rsidRPr="005652BD" w:rsidRDefault="0096785B" w:rsidP="005652BD">
            <w:pPr>
              <w:pStyle w:val="ListParagraph"/>
              <w:numPr>
                <w:ilvl w:val="0"/>
                <w:numId w:val="15"/>
              </w:numPr>
              <w:rPr>
                <w:color w:val="595959" w:themeColor="text1" w:themeTint="A6"/>
              </w:rPr>
            </w:pPr>
            <w:r w:rsidRPr="005652BD">
              <w:rPr>
                <w:color w:val="595959" w:themeColor="text1" w:themeTint="A6"/>
              </w:rPr>
              <w:t xml:space="preserve">CMS Certification Number (CCN) </w:t>
            </w:r>
          </w:p>
          <w:p w:rsidR="0096785B" w:rsidRPr="005652BD" w:rsidRDefault="0096785B" w:rsidP="005652BD">
            <w:pPr>
              <w:pStyle w:val="ListParagraph"/>
              <w:numPr>
                <w:ilvl w:val="0"/>
                <w:numId w:val="15"/>
              </w:numPr>
              <w:rPr>
                <w:color w:val="595959" w:themeColor="text1" w:themeTint="A6"/>
              </w:rPr>
            </w:pPr>
            <w:r w:rsidRPr="005652BD">
              <w:rPr>
                <w:color w:val="595959" w:themeColor="text1" w:themeTint="A6"/>
              </w:rPr>
              <w:t>National Provider Identifier (NPI) Number</w:t>
            </w:r>
          </w:p>
          <w:p w:rsidR="0096785B" w:rsidRPr="005652BD" w:rsidRDefault="0096785B" w:rsidP="005652BD">
            <w:pPr>
              <w:pStyle w:val="ListParagraph"/>
              <w:numPr>
                <w:ilvl w:val="0"/>
                <w:numId w:val="15"/>
              </w:numPr>
              <w:rPr>
                <w:color w:val="595959" w:themeColor="text1" w:themeTint="A6"/>
              </w:rPr>
            </w:pPr>
            <w:r w:rsidRPr="005652BD">
              <w:rPr>
                <w:color w:val="595959" w:themeColor="text1" w:themeTint="A6"/>
              </w:rPr>
              <w:t xml:space="preserve">Provider Enrollment, Chain, and Ownership System (PECOS) User ID &amp; Password (If you do not currently have PECOS ID, please click the following link to register for a PECOS ID: </w:t>
            </w:r>
            <w:r w:rsidR="00F611CC" w:rsidRPr="00F611CC">
              <w:rPr>
                <w:color w:val="F79646" w:themeColor="accent6"/>
              </w:rPr>
              <w:t>(</w:t>
            </w:r>
            <w:hyperlink r:id="rId16" w:history="1">
              <w:r w:rsidRPr="00F611CC">
                <w:rPr>
                  <w:rStyle w:val="Hyperlink"/>
                  <w:color w:val="F79646" w:themeColor="accent6"/>
                </w:rPr>
                <w:t>https://pecos.cms.hhs.gov/pecos/login.do</w:t>
              </w:r>
            </w:hyperlink>
            <w:r w:rsidR="005652BD" w:rsidRPr="00F611CC">
              <w:rPr>
                <w:color w:val="F79646" w:themeColor="accent6"/>
              </w:rPr>
              <w:t>)</w:t>
            </w:r>
            <w:r w:rsidR="00A83FA4" w:rsidRPr="00F611CC">
              <w:rPr>
                <w:color w:val="F79646" w:themeColor="accent6"/>
              </w:rPr>
              <w:t>.</w:t>
            </w:r>
          </w:p>
          <w:p w:rsidR="0096785B" w:rsidRPr="005652BD" w:rsidRDefault="0096785B" w:rsidP="005652BD">
            <w:pPr>
              <w:pStyle w:val="ListParagraph"/>
              <w:numPr>
                <w:ilvl w:val="0"/>
                <w:numId w:val="15"/>
              </w:numPr>
              <w:rPr>
                <w:color w:val="595959" w:themeColor="text1" w:themeTint="A6"/>
              </w:rPr>
            </w:pPr>
            <w:r w:rsidRPr="005652BD">
              <w:rPr>
                <w:color w:val="595959" w:themeColor="text1" w:themeTint="A6"/>
              </w:rPr>
              <w:t>Payee Tax ID # and Payee NPI # (the payee tax ID and payee NPI must match what is in</w:t>
            </w:r>
            <w:r w:rsidR="00E365C4">
              <w:rPr>
                <w:color w:val="595959" w:themeColor="text1" w:themeTint="A6"/>
              </w:rPr>
              <w:t xml:space="preserve"> the MassHealth Medicaid Management</w:t>
            </w:r>
            <w:r w:rsidRPr="005652BD">
              <w:rPr>
                <w:color w:val="595959" w:themeColor="text1" w:themeTint="A6"/>
              </w:rPr>
              <w:t xml:space="preserve"> Information System (MMIS))</w:t>
            </w:r>
            <w:r w:rsidR="00A83FA4">
              <w:rPr>
                <w:color w:val="595959" w:themeColor="text1" w:themeTint="A6"/>
              </w:rPr>
              <w:t>.</w:t>
            </w:r>
          </w:p>
          <w:p w:rsidR="0096785B" w:rsidRPr="005652BD" w:rsidRDefault="0096785B" w:rsidP="005652BD">
            <w:pPr>
              <w:pStyle w:val="ListParagraph"/>
              <w:numPr>
                <w:ilvl w:val="0"/>
                <w:numId w:val="15"/>
              </w:numPr>
              <w:rPr>
                <w:color w:val="595959" w:themeColor="text1" w:themeTint="A6"/>
              </w:rPr>
            </w:pPr>
            <w:r w:rsidRPr="005652BD">
              <w:rPr>
                <w:color w:val="595959" w:themeColor="text1" w:themeTint="A6"/>
              </w:rPr>
              <w:t xml:space="preserve">Please note: If you are a designee attesting on behalf of an </w:t>
            </w:r>
            <w:r w:rsidR="00766311">
              <w:rPr>
                <w:color w:val="595959" w:themeColor="text1" w:themeTint="A6"/>
              </w:rPr>
              <w:t>EH</w:t>
            </w:r>
            <w:r w:rsidRPr="005652BD">
              <w:rPr>
                <w:color w:val="595959" w:themeColor="text1" w:themeTint="A6"/>
              </w:rPr>
              <w:t>, you will need to register and create an Identity &amp; Access (I&amp;</w:t>
            </w:r>
            <w:proofErr w:type="gramStart"/>
            <w:r w:rsidRPr="005652BD">
              <w:rPr>
                <w:color w:val="595959" w:themeColor="text1" w:themeTint="A6"/>
              </w:rPr>
              <w:t>A</w:t>
            </w:r>
            <w:proofErr w:type="gramEnd"/>
            <w:r w:rsidRPr="005652BD">
              <w:rPr>
                <w:color w:val="595959" w:themeColor="text1" w:themeTint="A6"/>
              </w:rPr>
              <w:t>) account via the PECOS system</w:t>
            </w:r>
            <w:r w:rsidR="005652BD">
              <w:rPr>
                <w:color w:val="595959" w:themeColor="text1" w:themeTint="A6"/>
              </w:rPr>
              <w:t xml:space="preserve">: </w:t>
            </w:r>
            <w:hyperlink r:id="rId17" w:history="1">
              <w:r w:rsidRPr="005652BD">
                <w:rPr>
                  <w:rStyle w:val="Hyperlink"/>
                  <w:color w:val="F79646" w:themeColor="accent6"/>
                </w:rPr>
                <w:t>https://nppes.cms.h</w:t>
              </w:r>
              <w:r w:rsidR="005652BD" w:rsidRPr="005652BD">
                <w:rPr>
                  <w:rStyle w:val="Hyperlink"/>
                  <w:color w:val="F79646" w:themeColor="accent6"/>
                </w:rPr>
                <w:t>hs.gov/NPPES/IASecurityCheck.do</w:t>
              </w:r>
            </w:hyperlink>
            <w:r w:rsidR="00A83FA4">
              <w:rPr>
                <w:rStyle w:val="Hyperlink"/>
                <w:color w:val="F79646" w:themeColor="accent6"/>
              </w:rPr>
              <w:t xml:space="preserve">. </w:t>
            </w:r>
          </w:p>
          <w:p w:rsidR="0096785B" w:rsidRPr="005652BD" w:rsidRDefault="0096785B" w:rsidP="005652BD">
            <w:pPr>
              <w:pStyle w:val="ListParagraph"/>
              <w:numPr>
                <w:ilvl w:val="0"/>
                <w:numId w:val="14"/>
              </w:numPr>
              <w:rPr>
                <w:color w:val="595959" w:themeColor="text1" w:themeTint="A6"/>
              </w:rPr>
            </w:pPr>
            <w:r w:rsidRPr="005652BD">
              <w:rPr>
                <w:color w:val="595959" w:themeColor="text1" w:themeTint="A6"/>
              </w:rPr>
              <w:t>The authorized hospital official must log into the PECOS sy</w:t>
            </w:r>
            <w:r w:rsidR="005652BD">
              <w:rPr>
                <w:color w:val="595959" w:themeColor="text1" w:themeTint="A6"/>
              </w:rPr>
              <w:t xml:space="preserve">stem to approve your request at: </w:t>
            </w:r>
            <w:hyperlink r:id="rId18" w:history="1">
              <w:r w:rsidRPr="005652BD">
                <w:rPr>
                  <w:rStyle w:val="Hyperlink"/>
                  <w:color w:val="F79646" w:themeColor="accent6"/>
                </w:rPr>
                <w:t>https://nppes.cms.hhs.gov/NPPES/IAPecosLogin.do?forward=static.login</w:t>
              </w:r>
            </w:hyperlink>
          </w:p>
          <w:p w:rsidR="0096785B" w:rsidRPr="0096785B" w:rsidRDefault="0096785B" w:rsidP="0096785B">
            <w:pPr>
              <w:rPr>
                <w:color w:val="595959" w:themeColor="text1" w:themeTint="A6"/>
              </w:rPr>
            </w:pPr>
          </w:p>
          <w:p w:rsidR="0096785B" w:rsidRPr="000D1A67" w:rsidRDefault="0096785B" w:rsidP="0096785B">
            <w:pPr>
              <w:rPr>
                <w:color w:val="595959" w:themeColor="text1" w:themeTint="A6"/>
              </w:rPr>
            </w:pPr>
            <w:r w:rsidRPr="0096785B">
              <w:rPr>
                <w:color w:val="595959" w:themeColor="text1" w:themeTint="A6"/>
              </w:rPr>
              <w:t>For assistance with the CMS R&amp;A or CMS I&amp;A, please contact the CMS Support Center via phone at 1-888-734-6433.</w:t>
            </w:r>
          </w:p>
        </w:tc>
      </w:tr>
    </w:tbl>
    <w:p w:rsidR="0096785B" w:rsidRDefault="0096785B"/>
    <w:tbl>
      <w:tblPr>
        <w:tblStyle w:val="TableGrid"/>
        <w:tblpPr w:leftFromText="180" w:rightFromText="180" w:vertAnchor="text" w:horzAnchor="margin" w:tblpY="49"/>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1016"/>
      </w:tblGrid>
      <w:tr w:rsidR="005652BD" w:rsidTr="0044158B">
        <w:tc>
          <w:tcPr>
            <w:tcW w:w="11016" w:type="dxa"/>
            <w:shd w:val="clear" w:color="auto" w:fill="587ABC"/>
          </w:tcPr>
          <w:p w:rsidR="005652BD" w:rsidRPr="00664E09" w:rsidRDefault="005652BD" w:rsidP="005652BD">
            <w:pPr>
              <w:rPr>
                <w:b/>
                <w:i/>
              </w:rPr>
            </w:pPr>
            <w:r>
              <w:rPr>
                <w:b/>
                <w:i/>
                <w:color w:val="FFFFFF" w:themeColor="background1"/>
                <w:sz w:val="20"/>
              </w:rPr>
              <w:t>Registration &amp; Attestation – Attesting using the Medical Assistance Provider Incentive Repository (MAPIR)</w:t>
            </w:r>
          </w:p>
        </w:tc>
      </w:tr>
      <w:tr w:rsidR="005652BD" w:rsidTr="0044158B">
        <w:tc>
          <w:tcPr>
            <w:tcW w:w="11016" w:type="dxa"/>
          </w:tcPr>
          <w:p w:rsidR="005652BD" w:rsidRPr="0069595A" w:rsidRDefault="00E365C4" w:rsidP="005652BD">
            <w:pPr>
              <w:rPr>
                <w:rFonts w:ascii="Calibri" w:hAnsi="Calibri" w:cs="Calibri"/>
                <w:color w:val="595959" w:themeColor="text1" w:themeTint="A6"/>
              </w:rPr>
            </w:pPr>
            <w:r>
              <w:rPr>
                <w:rFonts w:ascii="Calibri" w:hAnsi="Calibri" w:cs="Calibri"/>
                <w:color w:val="595959" w:themeColor="text1" w:themeTint="A6"/>
              </w:rPr>
              <w:t>Once the designee has</w:t>
            </w:r>
            <w:r w:rsidR="005652BD" w:rsidRPr="0069595A">
              <w:rPr>
                <w:rFonts w:ascii="Calibri" w:hAnsi="Calibri" w:cs="Calibri"/>
                <w:color w:val="595959" w:themeColor="text1" w:themeTint="A6"/>
              </w:rPr>
              <w:t xml:space="preserve"> successfully registered at the CMS R&amp;A, your information will be sent to MAPIR, which is the State’s web-based EHR Incentive Program application system. You will receive a “Welcome to MAPIR Email” with further registration and program instructions. The MAPIR application will be accessed through the Provider Online Service Center (POSC):</w:t>
            </w:r>
          </w:p>
          <w:p w:rsidR="005652BD" w:rsidRPr="0069595A" w:rsidRDefault="00A47100" w:rsidP="005652BD">
            <w:pPr>
              <w:rPr>
                <w:color w:val="F79646" w:themeColor="accent6"/>
              </w:rPr>
            </w:pPr>
            <w:hyperlink r:id="rId19" w:history="1">
              <w:r w:rsidR="005652BD" w:rsidRPr="0069595A">
                <w:rPr>
                  <w:rStyle w:val="Hyperlink"/>
                  <w:color w:val="F79646" w:themeColor="accent6"/>
                </w:rPr>
                <w:t>https://newmmis-portal.ehs.state.ma.us/EHSProviderPortal/appmanager/provider/desktop</w:t>
              </w:r>
            </w:hyperlink>
            <w:r w:rsidR="00A83FA4">
              <w:rPr>
                <w:rStyle w:val="Hyperlink"/>
                <w:color w:val="F79646" w:themeColor="accent6"/>
              </w:rPr>
              <w:t>.</w:t>
            </w:r>
          </w:p>
          <w:p w:rsidR="005652BD" w:rsidRPr="0069595A" w:rsidRDefault="005652BD" w:rsidP="005652BD">
            <w:pPr>
              <w:rPr>
                <w:color w:val="595959" w:themeColor="text1" w:themeTint="A6"/>
              </w:rPr>
            </w:pPr>
          </w:p>
          <w:p w:rsidR="005652BD" w:rsidRDefault="005652BD" w:rsidP="005652BD">
            <w:r w:rsidRPr="0069595A">
              <w:rPr>
                <w:color w:val="595959" w:themeColor="text1" w:themeTint="A6"/>
              </w:rPr>
              <w:t xml:space="preserve">If a “Welcome to MAPIR email” </w:t>
            </w:r>
            <w:r w:rsidR="000D1A67">
              <w:rPr>
                <w:color w:val="595959" w:themeColor="text1" w:themeTint="A6"/>
              </w:rPr>
              <w:t xml:space="preserve">is not received </w:t>
            </w:r>
            <w:r w:rsidRPr="0069595A">
              <w:rPr>
                <w:color w:val="595959" w:themeColor="text1" w:themeTint="A6"/>
              </w:rPr>
              <w:t xml:space="preserve">or </w:t>
            </w:r>
            <w:r w:rsidR="000D1A67">
              <w:rPr>
                <w:color w:val="595959" w:themeColor="text1" w:themeTint="A6"/>
              </w:rPr>
              <w:t xml:space="preserve">the designee is </w:t>
            </w:r>
            <w:r w:rsidRPr="0069595A">
              <w:rPr>
                <w:color w:val="595959" w:themeColor="text1" w:themeTint="A6"/>
              </w:rPr>
              <w:t xml:space="preserve">having trouble accessing MAPIR, please contact the Massachusetts Medicaid EHR Incentive Payment Program Staff by phone at 1-855-MassEHR (1-855-627-7347) or via email at </w:t>
            </w:r>
            <w:hyperlink r:id="rId20" w:history="1">
              <w:r w:rsidRPr="0069595A">
                <w:rPr>
                  <w:rStyle w:val="Hyperlink"/>
                  <w:color w:val="F79646" w:themeColor="accent6"/>
                </w:rPr>
                <w:t>massehr@masstech.org</w:t>
              </w:r>
            </w:hyperlink>
            <w:r w:rsidRPr="0069595A">
              <w:rPr>
                <w:color w:val="595959" w:themeColor="text1" w:themeTint="A6"/>
              </w:rPr>
              <w:t>.</w:t>
            </w:r>
          </w:p>
        </w:tc>
      </w:tr>
    </w:tbl>
    <w:p w:rsidR="005652BD" w:rsidRDefault="003D31AF">
      <w:r>
        <w:rPr>
          <w:noProof/>
        </w:rPr>
        <w:drawing>
          <wp:anchor distT="0" distB="0" distL="114300" distR="114300" simplePos="0" relativeHeight="251661312" behindDoc="1" locked="0" layoutInCell="1" allowOverlap="1" wp14:anchorId="3080D26E" wp14:editId="5915A378">
            <wp:simplePos x="0" y="0"/>
            <wp:positionH relativeFrom="page">
              <wp:posOffset>330200</wp:posOffset>
            </wp:positionH>
            <wp:positionV relativeFrom="page">
              <wp:posOffset>9469755</wp:posOffset>
            </wp:positionV>
            <wp:extent cx="7132320" cy="52705"/>
            <wp:effectExtent l="0" t="0" r="0" b="4445"/>
            <wp:wrapNone/>
            <wp:docPr id="4" name="MeHI-colorblocks.png" descr="/Volumes/Trey iMac Clone/WORKING/MeHI/templates/FINAL/IMAGES/MeHI-colorblo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HI-colorblocks.png" descr="/Volumes/Trey iMac Clone/WORKING/MeHI/templates/FINAL/IMAGES/MeHI-colorblocks.p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132320" cy="52705"/>
                    </a:xfrm>
                    <a:prstGeom prst="rect">
                      <a:avLst/>
                    </a:prstGeom>
                    <a:noFill/>
                    <a:ln>
                      <a:noFill/>
                    </a:ln>
                  </pic:spPr>
                </pic:pic>
              </a:graphicData>
            </a:graphic>
          </wp:anchor>
        </w:drawing>
      </w:r>
    </w:p>
    <w:sectPr w:rsidR="005652BD" w:rsidSect="003D31AF">
      <w:headerReference w:type="even" r:id="rId21"/>
      <w:headerReference w:type="default" r:id="rId22"/>
      <w:footerReference w:type="even" r:id="rId23"/>
      <w:footerReference w:type="default" r:id="rId24"/>
      <w:headerReference w:type="first" r:id="rId25"/>
      <w:footerReference w:type="first" r:id="rId26"/>
      <w:pgSz w:w="12240" w:h="15840"/>
      <w:pgMar w:top="720" w:right="720" w:bottom="432" w:left="72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BCA" w:rsidRDefault="00A66BCA" w:rsidP="00664E09">
      <w:pPr>
        <w:spacing w:after="0" w:line="240" w:lineRule="auto"/>
      </w:pPr>
      <w:r>
        <w:separator/>
      </w:r>
    </w:p>
  </w:endnote>
  <w:endnote w:type="continuationSeparator" w:id="0">
    <w:p w:rsidR="00A66BCA" w:rsidRDefault="00A66BCA" w:rsidP="0066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69" w:rsidRDefault="003A53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209775"/>
      <w:docPartObj>
        <w:docPartGallery w:val="Page Numbers (Bottom of Page)"/>
        <w:docPartUnique/>
      </w:docPartObj>
    </w:sdtPr>
    <w:sdtEndPr>
      <w:rPr>
        <w:noProof/>
      </w:rPr>
    </w:sdtEndPr>
    <w:sdtContent>
      <w:p w:rsidR="00343C19" w:rsidRDefault="00343C19">
        <w:pPr>
          <w:pStyle w:val="Footer"/>
          <w:jc w:val="right"/>
        </w:pPr>
        <w:r>
          <w:fldChar w:fldCharType="begin"/>
        </w:r>
        <w:r>
          <w:instrText xml:space="preserve"> PAGE   \* MERGEFORMAT </w:instrText>
        </w:r>
        <w:r>
          <w:fldChar w:fldCharType="separate"/>
        </w:r>
        <w:r w:rsidR="00A47100">
          <w:rPr>
            <w:noProof/>
          </w:rPr>
          <w:t>4</w:t>
        </w:r>
        <w:r>
          <w:rPr>
            <w:noProof/>
          </w:rPr>
          <w:fldChar w:fldCharType="end"/>
        </w:r>
      </w:p>
    </w:sdtContent>
  </w:sdt>
  <w:p w:rsidR="00343C19" w:rsidRDefault="00343C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299776"/>
      <w:docPartObj>
        <w:docPartGallery w:val="Page Numbers (Bottom of Page)"/>
        <w:docPartUnique/>
      </w:docPartObj>
    </w:sdtPr>
    <w:sdtEndPr>
      <w:rPr>
        <w:noProof/>
      </w:rPr>
    </w:sdtEndPr>
    <w:sdtContent>
      <w:p w:rsidR="00343C19" w:rsidRDefault="00343C19">
        <w:pPr>
          <w:pStyle w:val="Footer"/>
          <w:jc w:val="right"/>
        </w:pPr>
        <w:r>
          <w:fldChar w:fldCharType="begin"/>
        </w:r>
        <w:r>
          <w:instrText xml:space="preserve"> PAGE   \* MERGEFORMAT </w:instrText>
        </w:r>
        <w:r>
          <w:fldChar w:fldCharType="separate"/>
        </w:r>
        <w:r w:rsidR="00A47100">
          <w:rPr>
            <w:noProof/>
          </w:rPr>
          <w:t>1</w:t>
        </w:r>
        <w:r>
          <w:rPr>
            <w:noProof/>
          </w:rPr>
          <w:fldChar w:fldCharType="end"/>
        </w:r>
      </w:p>
    </w:sdtContent>
  </w:sdt>
  <w:p w:rsidR="00343C19" w:rsidRDefault="00343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BCA" w:rsidRDefault="00A66BCA" w:rsidP="00664E09">
      <w:pPr>
        <w:spacing w:after="0" w:line="240" w:lineRule="auto"/>
      </w:pPr>
      <w:r>
        <w:separator/>
      </w:r>
    </w:p>
  </w:footnote>
  <w:footnote w:type="continuationSeparator" w:id="0">
    <w:p w:rsidR="00A66BCA" w:rsidRDefault="00A66BCA" w:rsidP="00664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69" w:rsidRDefault="003A53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69" w:rsidRDefault="003A53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19" w:rsidRDefault="00343C19">
    <w:pPr>
      <w:pStyle w:val="Header"/>
    </w:pPr>
    <w:r w:rsidRPr="00664E09">
      <w:rPr>
        <w:noProof/>
      </w:rPr>
      <w:drawing>
        <wp:anchor distT="0" distB="0" distL="114300" distR="114300" simplePos="0" relativeHeight="251660288" behindDoc="1" locked="0" layoutInCell="1" allowOverlap="1" wp14:anchorId="18E199ED" wp14:editId="21DAE5E7">
          <wp:simplePos x="0" y="0"/>
          <wp:positionH relativeFrom="column">
            <wp:posOffset>1737360</wp:posOffset>
          </wp:positionH>
          <wp:positionV relativeFrom="paragraph">
            <wp:posOffset>-240030</wp:posOffset>
          </wp:positionV>
          <wp:extent cx="1247775" cy="63182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logo513a.png"/>
                  <pic:cNvPicPr/>
                </pic:nvPicPr>
                <pic:blipFill>
                  <a:blip r:embed="rId1">
                    <a:extLst>
                      <a:ext uri="{28A0092B-C50C-407E-A947-70E740481C1C}">
                        <a14:useLocalDpi xmlns:a14="http://schemas.microsoft.com/office/drawing/2010/main" val="0"/>
                      </a:ext>
                    </a:extLst>
                  </a:blip>
                  <a:stretch>
                    <a:fillRect/>
                  </a:stretch>
                </pic:blipFill>
                <pic:spPr>
                  <a:xfrm>
                    <a:off x="0" y="0"/>
                    <a:ext cx="1247775" cy="631825"/>
                  </a:xfrm>
                  <a:prstGeom prst="rect">
                    <a:avLst/>
                  </a:prstGeom>
                </pic:spPr>
              </pic:pic>
            </a:graphicData>
          </a:graphic>
        </wp:anchor>
      </w:drawing>
    </w:r>
    <w:r w:rsidRPr="00664E09">
      <w:rPr>
        <w:noProof/>
      </w:rPr>
      <w:drawing>
        <wp:anchor distT="0" distB="0" distL="114300" distR="114300" simplePos="0" relativeHeight="251659264" behindDoc="1" locked="0" layoutInCell="1" allowOverlap="1" wp14:anchorId="65B2895C" wp14:editId="0D4C8257">
          <wp:simplePos x="0" y="0"/>
          <wp:positionH relativeFrom="column">
            <wp:posOffset>-233917</wp:posOffset>
          </wp:positionH>
          <wp:positionV relativeFrom="paragraph">
            <wp:posOffset>-325179</wp:posOffset>
          </wp:positionV>
          <wp:extent cx="1981200" cy="792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HI-MTC lockup-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1200" cy="792480"/>
                  </a:xfrm>
                  <a:prstGeom prst="rect">
                    <a:avLst/>
                  </a:prstGeom>
                </pic:spPr>
              </pic:pic>
            </a:graphicData>
          </a:graphic>
        </wp:anchor>
      </w:drawing>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2D46"/>
    <w:multiLevelType w:val="hybridMultilevel"/>
    <w:tmpl w:val="C78CD704"/>
    <w:lvl w:ilvl="0" w:tplc="3B5CCA2A">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62860"/>
    <w:multiLevelType w:val="hybridMultilevel"/>
    <w:tmpl w:val="27F4F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096E26"/>
    <w:multiLevelType w:val="hybridMultilevel"/>
    <w:tmpl w:val="F4503F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0DA1B70"/>
    <w:multiLevelType w:val="hybridMultilevel"/>
    <w:tmpl w:val="CB74DBAA"/>
    <w:lvl w:ilvl="0" w:tplc="A0CE7B0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67A2E"/>
    <w:multiLevelType w:val="hybridMultilevel"/>
    <w:tmpl w:val="EC9EEA26"/>
    <w:lvl w:ilvl="0" w:tplc="5C20A03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207C1"/>
    <w:multiLevelType w:val="hybridMultilevel"/>
    <w:tmpl w:val="5ACCD4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5B2B80"/>
    <w:multiLevelType w:val="hybridMultilevel"/>
    <w:tmpl w:val="D67CF83A"/>
    <w:lvl w:ilvl="0" w:tplc="4BAC96F0">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53A0"/>
    <w:multiLevelType w:val="hybridMultilevel"/>
    <w:tmpl w:val="D94AAB7E"/>
    <w:lvl w:ilvl="0" w:tplc="04090003">
      <w:start w:val="1"/>
      <w:numFmt w:val="bullet"/>
      <w:lvlText w:val="o"/>
      <w:lvlJc w:val="left"/>
      <w:pPr>
        <w:ind w:left="1470" w:hanging="360"/>
      </w:pPr>
      <w:rPr>
        <w:rFonts w:ascii="Courier New" w:hAnsi="Courier New" w:cs="Courier New"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
    <w:nsid w:val="2E761AB0"/>
    <w:multiLevelType w:val="hybridMultilevel"/>
    <w:tmpl w:val="630E6794"/>
    <w:lvl w:ilvl="0" w:tplc="1982D232">
      <w:start w:val="1"/>
      <w:numFmt w:val="bullet"/>
      <w:lvlText w:val=""/>
      <w:lvlJc w:val="left"/>
      <w:pPr>
        <w:ind w:left="2160" w:hanging="360"/>
      </w:pPr>
      <w:rPr>
        <w:rFonts w:ascii="Symbol" w:hAnsi="Symbol" w:hint="default"/>
        <w:color w:val="595959" w:themeColor="text1" w:themeTint="A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12A4D55"/>
    <w:multiLevelType w:val="hybridMultilevel"/>
    <w:tmpl w:val="F552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421563"/>
    <w:multiLevelType w:val="hybridMultilevel"/>
    <w:tmpl w:val="8962DC82"/>
    <w:lvl w:ilvl="0" w:tplc="2886F06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204182"/>
    <w:multiLevelType w:val="hybridMultilevel"/>
    <w:tmpl w:val="B4F47B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A436819"/>
    <w:multiLevelType w:val="hybridMultilevel"/>
    <w:tmpl w:val="BA5C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FA582E"/>
    <w:multiLevelType w:val="hybridMultilevel"/>
    <w:tmpl w:val="D7A0C3B0"/>
    <w:lvl w:ilvl="0" w:tplc="E32CB4FA">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E594A"/>
    <w:multiLevelType w:val="hybridMultilevel"/>
    <w:tmpl w:val="E396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593635"/>
    <w:multiLevelType w:val="hybridMultilevel"/>
    <w:tmpl w:val="DA3CB21C"/>
    <w:lvl w:ilvl="0" w:tplc="86B09D0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3449F5"/>
    <w:multiLevelType w:val="hybridMultilevel"/>
    <w:tmpl w:val="1D68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DD39C2"/>
    <w:multiLevelType w:val="hybridMultilevel"/>
    <w:tmpl w:val="1084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051F27"/>
    <w:multiLevelType w:val="hybridMultilevel"/>
    <w:tmpl w:val="C8923E92"/>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9">
    <w:nsid w:val="6FC36318"/>
    <w:multiLevelType w:val="hybridMultilevel"/>
    <w:tmpl w:val="743A51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F1B13DC"/>
    <w:multiLevelType w:val="hybridMultilevel"/>
    <w:tmpl w:val="6C78CB6C"/>
    <w:lvl w:ilvl="0" w:tplc="A030BC28">
      <w:start w:val="1"/>
      <w:numFmt w:val="bullet"/>
      <w:lvlText w:val=""/>
      <w:lvlJc w:val="left"/>
      <w:pPr>
        <w:ind w:left="2880" w:hanging="360"/>
      </w:pPr>
      <w:rPr>
        <w:rFonts w:ascii="Wingdings" w:hAnsi="Wingdings" w:hint="default"/>
        <w:color w:val="595959" w:themeColor="text1" w:themeTint="A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7F8554E7"/>
    <w:multiLevelType w:val="hybridMultilevel"/>
    <w:tmpl w:val="75C468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1"/>
  </w:num>
  <w:num w:numId="3">
    <w:abstractNumId w:val="13"/>
  </w:num>
  <w:num w:numId="4">
    <w:abstractNumId w:val="2"/>
  </w:num>
  <w:num w:numId="5">
    <w:abstractNumId w:val="20"/>
  </w:num>
  <w:num w:numId="6">
    <w:abstractNumId w:val="8"/>
  </w:num>
  <w:num w:numId="7">
    <w:abstractNumId w:val="11"/>
  </w:num>
  <w:num w:numId="8">
    <w:abstractNumId w:val="3"/>
  </w:num>
  <w:num w:numId="9">
    <w:abstractNumId w:val="12"/>
  </w:num>
  <w:num w:numId="10">
    <w:abstractNumId w:val="15"/>
  </w:num>
  <w:num w:numId="11">
    <w:abstractNumId w:val="5"/>
  </w:num>
  <w:num w:numId="12">
    <w:abstractNumId w:val="10"/>
  </w:num>
  <w:num w:numId="13">
    <w:abstractNumId w:val="7"/>
  </w:num>
  <w:num w:numId="14">
    <w:abstractNumId w:val="19"/>
  </w:num>
  <w:num w:numId="15">
    <w:abstractNumId w:val="14"/>
  </w:num>
  <w:num w:numId="16">
    <w:abstractNumId w:val="9"/>
  </w:num>
  <w:num w:numId="17">
    <w:abstractNumId w:val="17"/>
  </w:num>
  <w:num w:numId="18">
    <w:abstractNumId w:val="1"/>
  </w:num>
  <w:num w:numId="19">
    <w:abstractNumId w:val="4"/>
  </w:num>
  <w:num w:numId="20">
    <w:abstractNumId w:val="6"/>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E09"/>
    <w:rsid w:val="00007EA2"/>
    <w:rsid w:val="000B79F4"/>
    <w:rsid w:val="000D1A67"/>
    <w:rsid w:val="0010605C"/>
    <w:rsid w:val="0014380B"/>
    <w:rsid w:val="001535AA"/>
    <w:rsid w:val="001717A2"/>
    <w:rsid w:val="001B6BDD"/>
    <w:rsid w:val="00226C88"/>
    <w:rsid w:val="0027283E"/>
    <w:rsid w:val="002F2701"/>
    <w:rsid w:val="00343C19"/>
    <w:rsid w:val="003A3CB7"/>
    <w:rsid w:val="003A5369"/>
    <w:rsid w:val="003D31AF"/>
    <w:rsid w:val="0044158B"/>
    <w:rsid w:val="004C3B11"/>
    <w:rsid w:val="00554D79"/>
    <w:rsid w:val="005652BD"/>
    <w:rsid w:val="005C76BC"/>
    <w:rsid w:val="005D5FEA"/>
    <w:rsid w:val="00664E09"/>
    <w:rsid w:val="0069595A"/>
    <w:rsid w:val="006B0843"/>
    <w:rsid w:val="00734647"/>
    <w:rsid w:val="00766311"/>
    <w:rsid w:val="00836960"/>
    <w:rsid w:val="008F5FAE"/>
    <w:rsid w:val="0096785B"/>
    <w:rsid w:val="0097078F"/>
    <w:rsid w:val="0097426F"/>
    <w:rsid w:val="009A27F0"/>
    <w:rsid w:val="009A64C1"/>
    <w:rsid w:val="00A47100"/>
    <w:rsid w:val="00A51AB5"/>
    <w:rsid w:val="00A545FE"/>
    <w:rsid w:val="00A65AC9"/>
    <w:rsid w:val="00A66BCA"/>
    <w:rsid w:val="00A83FA4"/>
    <w:rsid w:val="00B6379A"/>
    <w:rsid w:val="00B96702"/>
    <w:rsid w:val="00C64B6C"/>
    <w:rsid w:val="00C90B9F"/>
    <w:rsid w:val="00D35785"/>
    <w:rsid w:val="00D70D7C"/>
    <w:rsid w:val="00DE53CB"/>
    <w:rsid w:val="00E365C4"/>
    <w:rsid w:val="00E47F55"/>
    <w:rsid w:val="00EE42D6"/>
    <w:rsid w:val="00F21BA0"/>
    <w:rsid w:val="00F23EAE"/>
    <w:rsid w:val="00F61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E09"/>
  </w:style>
  <w:style w:type="paragraph" w:styleId="Footer">
    <w:name w:val="footer"/>
    <w:basedOn w:val="Normal"/>
    <w:link w:val="FooterChar"/>
    <w:uiPriority w:val="99"/>
    <w:unhideWhenUsed/>
    <w:rsid w:val="00664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E09"/>
  </w:style>
  <w:style w:type="table" w:styleId="TableGrid">
    <w:name w:val="Table Grid"/>
    <w:basedOn w:val="TableNormal"/>
    <w:uiPriority w:val="59"/>
    <w:rsid w:val="00664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E09"/>
    <w:pPr>
      <w:ind w:left="720"/>
      <w:contextualSpacing/>
    </w:pPr>
  </w:style>
  <w:style w:type="character" w:styleId="Hyperlink">
    <w:name w:val="Hyperlink"/>
    <w:basedOn w:val="DefaultParagraphFont"/>
    <w:uiPriority w:val="99"/>
    <w:unhideWhenUsed/>
    <w:rsid w:val="00664E09"/>
    <w:rPr>
      <w:color w:val="0000FF" w:themeColor="hyperlink"/>
      <w:u w:val="single"/>
    </w:rPr>
  </w:style>
  <w:style w:type="paragraph" w:customStyle="1" w:styleId="Default">
    <w:name w:val="Default"/>
    <w:rsid w:val="003A3CB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F5FAE"/>
    <w:pPr>
      <w:spacing w:after="0" w:line="240" w:lineRule="auto"/>
    </w:pPr>
  </w:style>
  <w:style w:type="paragraph" w:styleId="BalloonText">
    <w:name w:val="Balloon Text"/>
    <w:basedOn w:val="Normal"/>
    <w:link w:val="BalloonTextChar"/>
    <w:uiPriority w:val="99"/>
    <w:semiHidden/>
    <w:unhideWhenUsed/>
    <w:rsid w:val="00441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5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E09"/>
  </w:style>
  <w:style w:type="paragraph" w:styleId="Footer">
    <w:name w:val="footer"/>
    <w:basedOn w:val="Normal"/>
    <w:link w:val="FooterChar"/>
    <w:uiPriority w:val="99"/>
    <w:unhideWhenUsed/>
    <w:rsid w:val="00664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E09"/>
  </w:style>
  <w:style w:type="table" w:styleId="TableGrid">
    <w:name w:val="Table Grid"/>
    <w:basedOn w:val="TableNormal"/>
    <w:uiPriority w:val="59"/>
    <w:rsid w:val="00664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E09"/>
    <w:pPr>
      <w:ind w:left="720"/>
      <w:contextualSpacing/>
    </w:pPr>
  </w:style>
  <w:style w:type="character" w:styleId="Hyperlink">
    <w:name w:val="Hyperlink"/>
    <w:basedOn w:val="DefaultParagraphFont"/>
    <w:uiPriority w:val="99"/>
    <w:unhideWhenUsed/>
    <w:rsid w:val="00664E09"/>
    <w:rPr>
      <w:color w:val="0000FF" w:themeColor="hyperlink"/>
      <w:u w:val="single"/>
    </w:rPr>
  </w:style>
  <w:style w:type="paragraph" w:customStyle="1" w:styleId="Default">
    <w:name w:val="Default"/>
    <w:rsid w:val="003A3CB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F5FAE"/>
    <w:pPr>
      <w:spacing w:after="0" w:line="240" w:lineRule="auto"/>
    </w:pPr>
  </w:style>
  <w:style w:type="paragraph" w:styleId="BalloonText">
    <w:name w:val="Balloon Text"/>
    <w:basedOn w:val="Normal"/>
    <w:link w:val="BalloonTextChar"/>
    <w:uiPriority w:val="99"/>
    <w:semiHidden/>
    <w:unhideWhenUsed/>
    <w:rsid w:val="00441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5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929631">
      <w:bodyDiv w:val="1"/>
      <w:marLeft w:val="0"/>
      <w:marRight w:val="0"/>
      <w:marTop w:val="0"/>
      <w:marBottom w:val="0"/>
      <w:divBdr>
        <w:top w:val="none" w:sz="0" w:space="0" w:color="auto"/>
        <w:left w:val="none" w:sz="0" w:space="0" w:color="auto"/>
        <w:bottom w:val="none" w:sz="0" w:space="0" w:color="auto"/>
        <w:right w:val="none" w:sz="0" w:space="0" w:color="auto"/>
      </w:divBdr>
    </w:div>
    <w:div w:id="20605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ehi.org/sites/default/files/documents/Medicaid%201115%20Waiver%20Populations%208-13-12.pdf" TargetMode="External"/><Relationship Id="rId18" Type="http://schemas.openxmlformats.org/officeDocument/2006/relationships/hyperlink" Target="https://nppes.cms.hhs.gov/NPPES/IAPecosLogin.do?forward=static.logi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massehr@masstech.org" TargetMode="External"/><Relationship Id="rId17" Type="http://schemas.openxmlformats.org/officeDocument/2006/relationships/hyperlink" Target="https://nppes.cms.hhs.gov/NPPES/IASecurityCheck.do"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ecos.cms.hhs.gov/pecos/login.do" TargetMode="External"/><Relationship Id="rId20" Type="http://schemas.openxmlformats.org/officeDocument/2006/relationships/hyperlink" Target="mailto:massehr@masstech.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cchpl.force.com/ehrcert?q=CH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ehrincentives.cms.gov/hitech/login.actio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Volumes/Trey%20iMac%20Clone/WORKING/MeHI/templates/FINAL/IMAGES/MeHI-colorblocks.png" TargetMode="External"/><Relationship Id="rId19" Type="http://schemas.openxmlformats.org/officeDocument/2006/relationships/hyperlink" Target="https://newmmis-portal.ehs.state.ma.us/EHSProviderPortal/appmanager/provider/deskto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newmmis-portal.ehs.state.ma.us/EHSProviderPortal/appmanager/provider/desktop"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31FD4-0651-48C3-BC43-25E329B0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MTC</Company>
  <LinksUpToDate>false</LinksUpToDate>
  <CharactersWithSpaces>12093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O'Toole</dc:creator>
  <cp:lastModifiedBy>Brett Campbell</cp:lastModifiedBy>
  <cp:revision>2</cp:revision>
  <cp:lastPrinted>2013-06-28T19:10:00Z</cp:lastPrinted>
  <dcterms:created xsi:type="dcterms:W3CDTF">2014-12-11T17:59:00Z</dcterms:created>
  <dcterms:modified xsi:type="dcterms:W3CDTF">2014-12-11T17:59:00Z</dcterms:modified>
</cp:coreProperties>
</file>